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48D3" w:rsidRPr="0066101E" w:rsidRDefault="005448D3" w:rsidP="005448D3">
      <w:pPr>
        <w:widowControl w:val="0"/>
        <w:tabs>
          <w:tab w:val="left" w:pos="-851"/>
          <w:tab w:val="left" w:pos="0"/>
          <w:tab w:val="left" w:pos="851"/>
          <w:tab w:val="left" w:pos="1702"/>
          <w:tab w:val="left" w:pos="2552"/>
          <w:tab w:val="left" w:pos="3403"/>
          <w:tab w:val="left" w:pos="4254"/>
          <w:tab w:val="left" w:pos="5105"/>
          <w:tab w:val="left" w:pos="5956"/>
          <w:tab w:val="left" w:pos="6806"/>
          <w:tab w:val="left" w:pos="7657"/>
          <w:tab w:val="left" w:pos="8508"/>
          <w:tab w:val="left" w:pos="9359"/>
          <w:tab w:val="left" w:pos="10210"/>
          <w:tab w:val="left" w:pos="11060"/>
          <w:tab w:val="left" w:pos="11911"/>
          <w:tab w:val="left" w:pos="12762"/>
          <w:tab w:val="left" w:pos="13613"/>
          <w:tab w:val="left" w:pos="14464"/>
          <w:tab w:val="left" w:pos="15314"/>
          <w:tab w:val="left" w:pos="16165"/>
          <w:tab w:val="left" w:pos="17016"/>
          <w:tab w:val="left" w:pos="17867"/>
          <w:tab w:val="left" w:pos="18718"/>
          <w:tab w:val="left" w:pos="19568"/>
          <w:tab w:val="left" w:pos="20419"/>
          <w:tab w:val="left" w:pos="21270"/>
          <w:tab w:val="left" w:pos="22121"/>
          <w:tab w:val="left" w:pos="22972"/>
          <w:tab w:val="left" w:pos="23822"/>
          <w:tab w:val="left" w:pos="24673"/>
          <w:tab w:val="left" w:pos="25524"/>
          <w:tab w:val="left" w:pos="26375"/>
          <w:tab w:val="left" w:pos="27226"/>
          <w:tab w:val="left" w:pos="28076"/>
          <w:tab w:val="left" w:pos="28927"/>
          <w:tab w:val="left" w:pos="29778"/>
          <w:tab w:val="left" w:pos="30629"/>
          <w:tab w:val="left" w:pos="31480"/>
          <w:tab w:val="left" w:pos="31680"/>
        </w:tabs>
        <w:spacing w:line="360" w:lineRule="auto"/>
        <w:jc w:val="center"/>
        <w:rPr>
          <w:rFonts w:ascii="Garamond" w:hAnsi="Garamond" w:cs="Calibri"/>
          <w:b/>
          <w:sz w:val="48"/>
          <w:szCs w:val="48"/>
          <w:lang w:val="en-GB"/>
        </w:rPr>
      </w:pPr>
    </w:p>
    <w:p w:rsidR="005448D3" w:rsidRPr="0066101E" w:rsidRDefault="005448D3" w:rsidP="005448D3">
      <w:pPr>
        <w:widowControl w:val="0"/>
        <w:tabs>
          <w:tab w:val="left" w:pos="-851"/>
          <w:tab w:val="left" w:pos="0"/>
          <w:tab w:val="left" w:pos="851"/>
          <w:tab w:val="left" w:pos="1702"/>
          <w:tab w:val="left" w:pos="2552"/>
          <w:tab w:val="left" w:pos="3403"/>
          <w:tab w:val="left" w:pos="4254"/>
          <w:tab w:val="left" w:pos="5105"/>
          <w:tab w:val="left" w:pos="5956"/>
          <w:tab w:val="left" w:pos="6806"/>
          <w:tab w:val="left" w:pos="7657"/>
          <w:tab w:val="left" w:pos="8508"/>
          <w:tab w:val="left" w:pos="9359"/>
          <w:tab w:val="left" w:pos="10210"/>
          <w:tab w:val="left" w:pos="11060"/>
          <w:tab w:val="left" w:pos="11911"/>
          <w:tab w:val="left" w:pos="12762"/>
          <w:tab w:val="left" w:pos="13613"/>
          <w:tab w:val="left" w:pos="14464"/>
          <w:tab w:val="left" w:pos="15314"/>
          <w:tab w:val="left" w:pos="16165"/>
          <w:tab w:val="left" w:pos="17016"/>
          <w:tab w:val="left" w:pos="17867"/>
          <w:tab w:val="left" w:pos="18718"/>
          <w:tab w:val="left" w:pos="19568"/>
          <w:tab w:val="left" w:pos="20419"/>
          <w:tab w:val="left" w:pos="21270"/>
          <w:tab w:val="left" w:pos="22121"/>
          <w:tab w:val="left" w:pos="22972"/>
          <w:tab w:val="left" w:pos="23822"/>
          <w:tab w:val="left" w:pos="24673"/>
          <w:tab w:val="left" w:pos="25524"/>
          <w:tab w:val="left" w:pos="26375"/>
          <w:tab w:val="left" w:pos="27226"/>
          <w:tab w:val="left" w:pos="28076"/>
          <w:tab w:val="left" w:pos="28927"/>
          <w:tab w:val="left" w:pos="29778"/>
          <w:tab w:val="left" w:pos="30629"/>
          <w:tab w:val="left" w:pos="31480"/>
          <w:tab w:val="left" w:pos="31680"/>
        </w:tabs>
        <w:spacing w:line="360" w:lineRule="auto"/>
        <w:jc w:val="center"/>
        <w:rPr>
          <w:rFonts w:ascii="Garamond" w:hAnsi="Garamond" w:cs="Calibri"/>
          <w:sz w:val="48"/>
          <w:szCs w:val="48"/>
          <w:lang w:val="en-GB"/>
        </w:rPr>
      </w:pPr>
      <w:r w:rsidRPr="0066101E">
        <w:rPr>
          <w:rFonts w:ascii="Garamond" w:hAnsi="Garamond" w:cs="Calibri"/>
          <w:b/>
          <w:sz w:val="48"/>
          <w:szCs w:val="48"/>
          <w:lang w:val="en-GB"/>
        </w:rPr>
        <w:t xml:space="preserve">Use of </w:t>
      </w:r>
      <w:r w:rsidR="006961A1">
        <w:rPr>
          <w:rFonts w:ascii="Garamond" w:hAnsi="Garamond" w:cs="Calibri"/>
          <w:b/>
          <w:sz w:val="48"/>
          <w:szCs w:val="48"/>
          <w:lang w:val="en-GB"/>
        </w:rPr>
        <w:t xml:space="preserve">beta-blockers </w:t>
      </w:r>
      <w:r w:rsidRPr="0066101E">
        <w:rPr>
          <w:rFonts w:ascii="Garamond" w:hAnsi="Garamond" w:cs="Calibri"/>
          <w:b/>
          <w:sz w:val="48"/>
          <w:szCs w:val="48"/>
          <w:lang w:val="en-GB"/>
        </w:rPr>
        <w:t xml:space="preserve">and risk of </w:t>
      </w:r>
      <w:r w:rsidR="006961A1">
        <w:rPr>
          <w:rFonts w:ascii="Garamond" w:hAnsi="Garamond" w:cs="Calibri"/>
          <w:b/>
          <w:sz w:val="48"/>
          <w:szCs w:val="48"/>
          <w:lang w:val="en-GB"/>
        </w:rPr>
        <w:t xml:space="preserve">breast </w:t>
      </w:r>
      <w:r w:rsidRPr="0066101E">
        <w:rPr>
          <w:rFonts w:ascii="Garamond" w:hAnsi="Garamond" w:cs="Calibri"/>
          <w:b/>
          <w:sz w:val="48"/>
          <w:szCs w:val="48"/>
          <w:lang w:val="en-GB"/>
        </w:rPr>
        <w:t xml:space="preserve">cancer: </w:t>
      </w:r>
      <w:r w:rsidRPr="0066101E">
        <w:rPr>
          <w:rFonts w:ascii="Garamond" w:hAnsi="Garamond" w:cs="Calibri"/>
          <w:b/>
          <w:sz w:val="48"/>
          <w:szCs w:val="48"/>
          <w:lang w:val="en-GB"/>
        </w:rPr>
        <w:br/>
        <w:t>a population-based case-control study</w:t>
      </w:r>
    </w:p>
    <w:p w:rsidR="005448D3" w:rsidRPr="0066101E" w:rsidRDefault="005448D3" w:rsidP="005448D3">
      <w:pPr>
        <w:widowControl w:val="0"/>
        <w:tabs>
          <w:tab w:val="left" w:pos="-851"/>
          <w:tab w:val="left" w:pos="0"/>
          <w:tab w:val="left" w:pos="851"/>
          <w:tab w:val="left" w:pos="1702"/>
          <w:tab w:val="left" w:pos="2552"/>
          <w:tab w:val="left" w:pos="3403"/>
          <w:tab w:val="left" w:pos="4254"/>
          <w:tab w:val="left" w:pos="5105"/>
          <w:tab w:val="left" w:pos="5956"/>
          <w:tab w:val="left" w:pos="6806"/>
          <w:tab w:val="left" w:pos="7657"/>
          <w:tab w:val="left" w:pos="8508"/>
          <w:tab w:val="left" w:pos="9359"/>
          <w:tab w:val="left" w:pos="10210"/>
          <w:tab w:val="left" w:pos="11060"/>
          <w:tab w:val="left" w:pos="11911"/>
          <w:tab w:val="left" w:pos="12762"/>
          <w:tab w:val="left" w:pos="13613"/>
          <w:tab w:val="left" w:pos="14464"/>
          <w:tab w:val="left" w:pos="15314"/>
          <w:tab w:val="left" w:pos="16165"/>
          <w:tab w:val="left" w:pos="17016"/>
          <w:tab w:val="left" w:pos="17867"/>
          <w:tab w:val="left" w:pos="18718"/>
          <w:tab w:val="left" w:pos="19568"/>
          <w:tab w:val="left" w:pos="20419"/>
          <w:tab w:val="left" w:pos="21270"/>
          <w:tab w:val="left" w:pos="22121"/>
          <w:tab w:val="left" w:pos="22972"/>
          <w:tab w:val="left" w:pos="23822"/>
          <w:tab w:val="left" w:pos="24673"/>
          <w:tab w:val="left" w:pos="25524"/>
          <w:tab w:val="left" w:pos="26375"/>
          <w:tab w:val="left" w:pos="27226"/>
          <w:tab w:val="left" w:pos="28076"/>
          <w:tab w:val="left" w:pos="28927"/>
          <w:tab w:val="left" w:pos="29778"/>
          <w:tab w:val="left" w:pos="30629"/>
          <w:tab w:val="left" w:pos="31480"/>
          <w:tab w:val="left" w:pos="31680"/>
        </w:tabs>
        <w:spacing w:line="360" w:lineRule="auto"/>
        <w:jc w:val="center"/>
        <w:rPr>
          <w:rFonts w:ascii="Garamond" w:hAnsi="Garamond" w:cs="Calibri"/>
          <w:lang w:val="en-GB"/>
        </w:rPr>
      </w:pPr>
    </w:p>
    <w:p w:rsidR="005448D3" w:rsidRPr="009D772E" w:rsidRDefault="009D772E" w:rsidP="005448D3">
      <w:pPr>
        <w:widowControl w:val="0"/>
        <w:tabs>
          <w:tab w:val="left" w:pos="-851"/>
          <w:tab w:val="left" w:pos="0"/>
          <w:tab w:val="left" w:pos="851"/>
          <w:tab w:val="left" w:pos="1702"/>
          <w:tab w:val="left" w:pos="2552"/>
          <w:tab w:val="left" w:pos="3403"/>
          <w:tab w:val="left" w:pos="4254"/>
          <w:tab w:val="left" w:pos="5105"/>
          <w:tab w:val="left" w:pos="5956"/>
          <w:tab w:val="left" w:pos="6806"/>
          <w:tab w:val="left" w:pos="7657"/>
          <w:tab w:val="left" w:pos="8508"/>
          <w:tab w:val="left" w:pos="9359"/>
          <w:tab w:val="left" w:pos="10210"/>
          <w:tab w:val="left" w:pos="11060"/>
          <w:tab w:val="left" w:pos="11911"/>
          <w:tab w:val="left" w:pos="12762"/>
          <w:tab w:val="left" w:pos="13613"/>
          <w:tab w:val="left" w:pos="14464"/>
          <w:tab w:val="left" w:pos="15314"/>
          <w:tab w:val="left" w:pos="16165"/>
          <w:tab w:val="left" w:pos="17016"/>
          <w:tab w:val="left" w:pos="17867"/>
          <w:tab w:val="left" w:pos="18718"/>
          <w:tab w:val="left" w:pos="19568"/>
          <w:tab w:val="left" w:pos="20419"/>
          <w:tab w:val="left" w:pos="21270"/>
          <w:tab w:val="left" w:pos="22121"/>
          <w:tab w:val="left" w:pos="22972"/>
          <w:tab w:val="left" w:pos="23822"/>
          <w:tab w:val="left" w:pos="24673"/>
          <w:tab w:val="left" w:pos="25524"/>
          <w:tab w:val="left" w:pos="26375"/>
          <w:tab w:val="left" w:pos="27226"/>
          <w:tab w:val="left" w:pos="28076"/>
          <w:tab w:val="left" w:pos="28927"/>
          <w:tab w:val="left" w:pos="29778"/>
          <w:tab w:val="left" w:pos="30629"/>
          <w:tab w:val="left" w:pos="31480"/>
          <w:tab w:val="left" w:pos="31680"/>
        </w:tabs>
        <w:spacing w:line="360" w:lineRule="auto"/>
        <w:jc w:val="center"/>
        <w:rPr>
          <w:rFonts w:ascii="Garamond" w:hAnsi="Garamond" w:cs="Calibri"/>
          <w:b/>
          <w:sz w:val="36"/>
          <w:szCs w:val="36"/>
          <w:lang w:val="en-GB"/>
        </w:rPr>
      </w:pPr>
      <w:r w:rsidRPr="009D772E">
        <w:rPr>
          <w:rFonts w:ascii="Garamond" w:hAnsi="Garamond" w:cs="Calibri"/>
          <w:b/>
          <w:sz w:val="36"/>
          <w:szCs w:val="36"/>
          <w:lang w:val="en-GB"/>
        </w:rPr>
        <w:t>Study protocol</w:t>
      </w:r>
    </w:p>
    <w:p w:rsidR="00741503" w:rsidRPr="0066101E" w:rsidRDefault="00741503" w:rsidP="005448D3">
      <w:pPr>
        <w:widowControl w:val="0"/>
        <w:tabs>
          <w:tab w:val="left" w:pos="-851"/>
          <w:tab w:val="left" w:pos="0"/>
          <w:tab w:val="left" w:pos="851"/>
          <w:tab w:val="left" w:pos="1702"/>
          <w:tab w:val="left" w:pos="2552"/>
          <w:tab w:val="left" w:pos="3403"/>
          <w:tab w:val="left" w:pos="4254"/>
          <w:tab w:val="left" w:pos="5105"/>
          <w:tab w:val="left" w:pos="5956"/>
          <w:tab w:val="left" w:pos="6806"/>
          <w:tab w:val="left" w:pos="7657"/>
          <w:tab w:val="left" w:pos="8508"/>
          <w:tab w:val="left" w:pos="9359"/>
          <w:tab w:val="left" w:pos="10210"/>
          <w:tab w:val="left" w:pos="11060"/>
          <w:tab w:val="left" w:pos="11911"/>
          <w:tab w:val="left" w:pos="12762"/>
          <w:tab w:val="left" w:pos="13613"/>
          <w:tab w:val="left" w:pos="14464"/>
          <w:tab w:val="left" w:pos="15314"/>
          <w:tab w:val="left" w:pos="16165"/>
          <w:tab w:val="left" w:pos="17016"/>
          <w:tab w:val="left" w:pos="17867"/>
          <w:tab w:val="left" w:pos="18718"/>
          <w:tab w:val="left" w:pos="19568"/>
          <w:tab w:val="left" w:pos="20419"/>
          <w:tab w:val="left" w:pos="21270"/>
          <w:tab w:val="left" w:pos="22121"/>
          <w:tab w:val="left" w:pos="22972"/>
          <w:tab w:val="left" w:pos="23822"/>
          <w:tab w:val="left" w:pos="24673"/>
          <w:tab w:val="left" w:pos="25524"/>
          <w:tab w:val="left" w:pos="26375"/>
          <w:tab w:val="left" w:pos="27226"/>
          <w:tab w:val="left" w:pos="28076"/>
          <w:tab w:val="left" w:pos="28927"/>
          <w:tab w:val="left" w:pos="29778"/>
          <w:tab w:val="left" w:pos="30629"/>
          <w:tab w:val="left" w:pos="31480"/>
          <w:tab w:val="left" w:pos="31680"/>
        </w:tabs>
        <w:spacing w:line="360" w:lineRule="auto"/>
        <w:jc w:val="center"/>
        <w:rPr>
          <w:rFonts w:ascii="Garamond" w:hAnsi="Garamond" w:cs="Calibri"/>
          <w:sz w:val="40"/>
          <w:szCs w:val="40"/>
          <w:lang w:val="en-GB"/>
        </w:rPr>
      </w:pPr>
    </w:p>
    <w:p w:rsidR="005448D3" w:rsidRDefault="005448D3" w:rsidP="005448D3">
      <w:pPr>
        <w:widowControl w:val="0"/>
        <w:tabs>
          <w:tab w:val="left" w:pos="-851"/>
          <w:tab w:val="left" w:pos="0"/>
          <w:tab w:val="left" w:pos="851"/>
          <w:tab w:val="left" w:pos="1702"/>
          <w:tab w:val="left" w:pos="2552"/>
          <w:tab w:val="left" w:pos="3403"/>
          <w:tab w:val="left" w:pos="4254"/>
          <w:tab w:val="left" w:pos="5105"/>
          <w:tab w:val="left" w:pos="5956"/>
          <w:tab w:val="left" w:pos="6806"/>
          <w:tab w:val="left" w:pos="7657"/>
          <w:tab w:val="left" w:pos="8508"/>
          <w:tab w:val="left" w:pos="9359"/>
          <w:tab w:val="left" w:pos="10210"/>
          <w:tab w:val="left" w:pos="11060"/>
          <w:tab w:val="left" w:pos="11911"/>
          <w:tab w:val="left" w:pos="12762"/>
          <w:tab w:val="left" w:pos="13613"/>
          <w:tab w:val="left" w:pos="14464"/>
          <w:tab w:val="left" w:pos="15314"/>
          <w:tab w:val="left" w:pos="16165"/>
          <w:tab w:val="left" w:pos="17016"/>
          <w:tab w:val="left" w:pos="17867"/>
          <w:tab w:val="left" w:pos="18718"/>
          <w:tab w:val="left" w:pos="19568"/>
          <w:tab w:val="left" w:pos="20419"/>
          <w:tab w:val="left" w:pos="21270"/>
          <w:tab w:val="left" w:pos="22121"/>
          <w:tab w:val="left" w:pos="22972"/>
          <w:tab w:val="left" w:pos="23822"/>
          <w:tab w:val="left" w:pos="24673"/>
          <w:tab w:val="left" w:pos="25524"/>
          <w:tab w:val="left" w:pos="26375"/>
          <w:tab w:val="left" w:pos="27226"/>
          <w:tab w:val="left" w:pos="28076"/>
          <w:tab w:val="left" w:pos="28927"/>
          <w:tab w:val="left" w:pos="29778"/>
          <w:tab w:val="left" w:pos="30629"/>
          <w:tab w:val="left" w:pos="31480"/>
          <w:tab w:val="left" w:pos="31680"/>
        </w:tabs>
        <w:spacing w:line="360" w:lineRule="auto"/>
        <w:jc w:val="center"/>
        <w:outlineLvl w:val="0"/>
        <w:rPr>
          <w:rFonts w:ascii="Garamond" w:hAnsi="Garamond" w:cs="Calibri"/>
          <w:sz w:val="28"/>
          <w:szCs w:val="28"/>
          <w:vertAlign w:val="superscript"/>
          <w:lang w:val="en-GB"/>
        </w:rPr>
      </w:pPr>
      <w:r w:rsidRPr="0066101E">
        <w:rPr>
          <w:rFonts w:ascii="Garamond" w:hAnsi="Garamond" w:cs="Calibri"/>
          <w:sz w:val="28"/>
          <w:szCs w:val="28"/>
          <w:lang w:val="en-GB"/>
        </w:rPr>
        <w:t xml:space="preserve">Anton Pottegård </w:t>
      </w:r>
      <w:r w:rsidR="006B132F">
        <w:rPr>
          <w:rFonts w:ascii="Garamond" w:hAnsi="Garamond" w:cs="Calibri"/>
          <w:sz w:val="28"/>
          <w:szCs w:val="28"/>
          <w:vertAlign w:val="superscript"/>
          <w:lang w:val="en-GB"/>
        </w:rPr>
        <w:t>1</w:t>
      </w:r>
      <w:r w:rsidRPr="0066101E">
        <w:rPr>
          <w:rFonts w:ascii="Garamond" w:hAnsi="Garamond" w:cs="Calibri"/>
          <w:sz w:val="28"/>
          <w:szCs w:val="28"/>
          <w:vertAlign w:val="superscript"/>
          <w:lang w:val="en-GB"/>
        </w:rPr>
        <w:t>, MSc</w:t>
      </w:r>
      <w:r w:rsidR="001D73DB">
        <w:rPr>
          <w:rFonts w:ascii="Garamond" w:hAnsi="Garamond" w:cs="Calibri"/>
          <w:sz w:val="28"/>
          <w:szCs w:val="28"/>
          <w:vertAlign w:val="superscript"/>
          <w:lang w:val="en-GB"/>
        </w:rPr>
        <w:t xml:space="preserve"> Pharm</w:t>
      </w:r>
    </w:p>
    <w:p w:rsidR="006B132F" w:rsidRPr="0066101E" w:rsidRDefault="006B132F" w:rsidP="006B132F">
      <w:pPr>
        <w:widowControl w:val="0"/>
        <w:tabs>
          <w:tab w:val="left" w:pos="-851"/>
          <w:tab w:val="left" w:pos="0"/>
          <w:tab w:val="left" w:pos="851"/>
          <w:tab w:val="left" w:pos="1702"/>
          <w:tab w:val="left" w:pos="2552"/>
          <w:tab w:val="left" w:pos="3403"/>
          <w:tab w:val="left" w:pos="4254"/>
          <w:tab w:val="left" w:pos="5105"/>
          <w:tab w:val="left" w:pos="5956"/>
          <w:tab w:val="left" w:pos="6806"/>
          <w:tab w:val="left" w:pos="7657"/>
          <w:tab w:val="left" w:pos="8508"/>
          <w:tab w:val="left" w:pos="9359"/>
          <w:tab w:val="left" w:pos="10210"/>
          <w:tab w:val="left" w:pos="11060"/>
          <w:tab w:val="left" w:pos="11911"/>
          <w:tab w:val="left" w:pos="12762"/>
          <w:tab w:val="left" w:pos="13613"/>
          <w:tab w:val="left" w:pos="14464"/>
          <w:tab w:val="left" w:pos="15314"/>
          <w:tab w:val="left" w:pos="16165"/>
          <w:tab w:val="left" w:pos="17016"/>
          <w:tab w:val="left" w:pos="17867"/>
          <w:tab w:val="left" w:pos="18718"/>
          <w:tab w:val="left" w:pos="19568"/>
          <w:tab w:val="left" w:pos="20419"/>
          <w:tab w:val="left" w:pos="21270"/>
          <w:tab w:val="left" w:pos="22121"/>
          <w:tab w:val="left" w:pos="22972"/>
          <w:tab w:val="left" w:pos="23822"/>
          <w:tab w:val="left" w:pos="24673"/>
          <w:tab w:val="left" w:pos="25524"/>
          <w:tab w:val="left" w:pos="26375"/>
          <w:tab w:val="left" w:pos="27226"/>
          <w:tab w:val="left" w:pos="28076"/>
          <w:tab w:val="left" w:pos="28927"/>
          <w:tab w:val="left" w:pos="29778"/>
          <w:tab w:val="left" w:pos="30629"/>
          <w:tab w:val="left" w:pos="31480"/>
          <w:tab w:val="left" w:pos="31680"/>
        </w:tabs>
        <w:spacing w:line="360" w:lineRule="auto"/>
        <w:jc w:val="center"/>
        <w:rPr>
          <w:rFonts w:ascii="Garamond" w:hAnsi="Garamond" w:cs="Calibri"/>
          <w:sz w:val="28"/>
          <w:szCs w:val="28"/>
          <w:lang w:val="en-GB"/>
        </w:rPr>
      </w:pPr>
      <w:r w:rsidRPr="0066101E">
        <w:rPr>
          <w:rFonts w:ascii="Garamond" w:hAnsi="Garamond" w:cs="Calibri"/>
          <w:sz w:val="28"/>
          <w:szCs w:val="28"/>
          <w:lang w:val="en-GB"/>
        </w:rPr>
        <w:t xml:space="preserve">Jesper Hallas </w:t>
      </w:r>
      <w:r>
        <w:rPr>
          <w:rFonts w:ascii="Garamond" w:hAnsi="Garamond" w:cs="Calibri"/>
          <w:sz w:val="28"/>
          <w:szCs w:val="28"/>
          <w:vertAlign w:val="superscript"/>
          <w:lang w:val="en-GB"/>
        </w:rPr>
        <w:t>1</w:t>
      </w:r>
      <w:r w:rsidRPr="0066101E">
        <w:rPr>
          <w:rFonts w:ascii="Garamond" w:hAnsi="Garamond" w:cs="Calibri"/>
          <w:sz w:val="28"/>
          <w:szCs w:val="28"/>
          <w:vertAlign w:val="superscript"/>
          <w:lang w:val="en-GB"/>
        </w:rPr>
        <w:t>, MD</w:t>
      </w:r>
    </w:p>
    <w:p w:rsidR="006961A1" w:rsidRPr="0066101E" w:rsidRDefault="006961A1" w:rsidP="006961A1">
      <w:pPr>
        <w:widowControl w:val="0"/>
        <w:tabs>
          <w:tab w:val="left" w:pos="-851"/>
          <w:tab w:val="left" w:pos="0"/>
          <w:tab w:val="left" w:pos="851"/>
          <w:tab w:val="left" w:pos="1702"/>
          <w:tab w:val="left" w:pos="2552"/>
          <w:tab w:val="left" w:pos="3403"/>
          <w:tab w:val="left" w:pos="4254"/>
          <w:tab w:val="left" w:pos="5105"/>
          <w:tab w:val="left" w:pos="5956"/>
          <w:tab w:val="left" w:pos="6806"/>
          <w:tab w:val="left" w:pos="7657"/>
          <w:tab w:val="left" w:pos="8508"/>
          <w:tab w:val="left" w:pos="9359"/>
          <w:tab w:val="left" w:pos="10210"/>
          <w:tab w:val="left" w:pos="11060"/>
          <w:tab w:val="left" w:pos="11911"/>
          <w:tab w:val="left" w:pos="12762"/>
          <w:tab w:val="left" w:pos="13613"/>
          <w:tab w:val="left" w:pos="14464"/>
          <w:tab w:val="left" w:pos="15314"/>
          <w:tab w:val="left" w:pos="16165"/>
          <w:tab w:val="left" w:pos="17016"/>
          <w:tab w:val="left" w:pos="17867"/>
          <w:tab w:val="left" w:pos="18718"/>
          <w:tab w:val="left" w:pos="19568"/>
          <w:tab w:val="left" w:pos="20419"/>
          <w:tab w:val="left" w:pos="21270"/>
          <w:tab w:val="left" w:pos="22121"/>
          <w:tab w:val="left" w:pos="22972"/>
          <w:tab w:val="left" w:pos="23822"/>
          <w:tab w:val="left" w:pos="24673"/>
          <w:tab w:val="left" w:pos="25524"/>
          <w:tab w:val="left" w:pos="26375"/>
          <w:tab w:val="left" w:pos="27226"/>
          <w:tab w:val="left" w:pos="28076"/>
          <w:tab w:val="left" w:pos="28927"/>
          <w:tab w:val="left" w:pos="29778"/>
          <w:tab w:val="left" w:pos="30629"/>
          <w:tab w:val="left" w:pos="31480"/>
          <w:tab w:val="left" w:pos="31680"/>
        </w:tabs>
        <w:spacing w:line="360" w:lineRule="auto"/>
        <w:jc w:val="center"/>
        <w:rPr>
          <w:rFonts w:ascii="Garamond" w:hAnsi="Garamond" w:cs="Calibri"/>
          <w:sz w:val="28"/>
          <w:szCs w:val="28"/>
          <w:vertAlign w:val="superscript"/>
          <w:lang w:val="en-GB"/>
        </w:rPr>
      </w:pPr>
      <w:r w:rsidRPr="0066101E">
        <w:rPr>
          <w:rFonts w:ascii="Garamond" w:hAnsi="Garamond" w:cs="Calibri"/>
          <w:sz w:val="28"/>
          <w:szCs w:val="28"/>
          <w:lang w:val="en-GB"/>
        </w:rPr>
        <w:t xml:space="preserve">Gro Askgaard </w:t>
      </w:r>
      <w:r w:rsidR="006B132F">
        <w:rPr>
          <w:rFonts w:ascii="Garamond" w:hAnsi="Garamond" w:cs="Calibri"/>
          <w:sz w:val="28"/>
          <w:szCs w:val="28"/>
          <w:vertAlign w:val="superscript"/>
          <w:lang w:val="en-GB"/>
        </w:rPr>
        <w:t>2</w:t>
      </w:r>
      <w:r w:rsidRPr="0066101E">
        <w:rPr>
          <w:rFonts w:ascii="Garamond" w:hAnsi="Garamond" w:cs="Calibri"/>
          <w:sz w:val="28"/>
          <w:szCs w:val="28"/>
          <w:vertAlign w:val="superscript"/>
          <w:lang w:val="en-GB"/>
        </w:rPr>
        <w:t>, MD</w:t>
      </w:r>
    </w:p>
    <w:p w:rsidR="006961A1" w:rsidRPr="00A37E61" w:rsidRDefault="006961A1" w:rsidP="005448D3">
      <w:pPr>
        <w:widowControl w:val="0"/>
        <w:tabs>
          <w:tab w:val="left" w:pos="-851"/>
          <w:tab w:val="left" w:pos="0"/>
          <w:tab w:val="left" w:pos="851"/>
          <w:tab w:val="left" w:pos="1702"/>
          <w:tab w:val="left" w:pos="2552"/>
          <w:tab w:val="left" w:pos="3403"/>
          <w:tab w:val="left" w:pos="4254"/>
          <w:tab w:val="left" w:pos="5105"/>
          <w:tab w:val="left" w:pos="5956"/>
          <w:tab w:val="left" w:pos="6806"/>
          <w:tab w:val="left" w:pos="7657"/>
          <w:tab w:val="left" w:pos="8508"/>
          <w:tab w:val="left" w:pos="9359"/>
          <w:tab w:val="left" w:pos="10210"/>
          <w:tab w:val="left" w:pos="11060"/>
          <w:tab w:val="left" w:pos="11911"/>
          <w:tab w:val="left" w:pos="12762"/>
          <w:tab w:val="left" w:pos="13613"/>
          <w:tab w:val="left" w:pos="14464"/>
          <w:tab w:val="left" w:pos="15314"/>
          <w:tab w:val="left" w:pos="16165"/>
          <w:tab w:val="left" w:pos="17016"/>
          <w:tab w:val="left" w:pos="17867"/>
          <w:tab w:val="left" w:pos="18718"/>
          <w:tab w:val="left" w:pos="19568"/>
          <w:tab w:val="left" w:pos="20419"/>
          <w:tab w:val="left" w:pos="21270"/>
          <w:tab w:val="left" w:pos="22121"/>
          <w:tab w:val="left" w:pos="22972"/>
          <w:tab w:val="left" w:pos="23822"/>
          <w:tab w:val="left" w:pos="24673"/>
          <w:tab w:val="left" w:pos="25524"/>
          <w:tab w:val="left" w:pos="26375"/>
          <w:tab w:val="left" w:pos="27226"/>
          <w:tab w:val="left" w:pos="28076"/>
          <w:tab w:val="left" w:pos="28927"/>
          <w:tab w:val="left" w:pos="29778"/>
          <w:tab w:val="left" w:pos="30629"/>
          <w:tab w:val="left" w:pos="31480"/>
          <w:tab w:val="left" w:pos="31680"/>
        </w:tabs>
        <w:spacing w:line="360" w:lineRule="auto"/>
        <w:jc w:val="center"/>
        <w:outlineLvl w:val="0"/>
        <w:rPr>
          <w:rFonts w:ascii="Garamond" w:hAnsi="Garamond" w:cs="Calibri"/>
          <w:sz w:val="28"/>
          <w:szCs w:val="28"/>
          <w:lang w:val="da-DK"/>
        </w:rPr>
      </w:pPr>
      <w:r w:rsidRPr="00A37E61">
        <w:rPr>
          <w:rFonts w:ascii="Garamond" w:hAnsi="Garamond" w:cs="Calibri"/>
          <w:sz w:val="28"/>
          <w:szCs w:val="28"/>
          <w:lang w:val="da-DK"/>
        </w:rPr>
        <w:t xml:space="preserve">David Gaist </w:t>
      </w:r>
      <w:r w:rsidR="006B132F" w:rsidRPr="00A37E61">
        <w:rPr>
          <w:rFonts w:ascii="Garamond" w:hAnsi="Garamond" w:cs="Calibri"/>
          <w:sz w:val="28"/>
          <w:szCs w:val="28"/>
          <w:vertAlign w:val="superscript"/>
          <w:lang w:val="da-DK"/>
        </w:rPr>
        <w:t>3, MD</w:t>
      </w:r>
    </w:p>
    <w:p w:rsidR="005448D3" w:rsidRPr="00A37E61" w:rsidRDefault="006961A1" w:rsidP="006961A1">
      <w:pPr>
        <w:widowControl w:val="0"/>
        <w:tabs>
          <w:tab w:val="left" w:pos="-851"/>
          <w:tab w:val="left" w:pos="0"/>
          <w:tab w:val="left" w:pos="851"/>
          <w:tab w:val="left" w:pos="1702"/>
          <w:tab w:val="left" w:pos="2552"/>
          <w:tab w:val="left" w:pos="3403"/>
          <w:tab w:val="left" w:pos="4254"/>
          <w:tab w:val="left" w:pos="5105"/>
          <w:tab w:val="left" w:pos="5956"/>
          <w:tab w:val="left" w:pos="6806"/>
          <w:tab w:val="left" w:pos="7657"/>
          <w:tab w:val="left" w:pos="8508"/>
          <w:tab w:val="left" w:pos="9359"/>
          <w:tab w:val="left" w:pos="10210"/>
          <w:tab w:val="left" w:pos="11060"/>
          <w:tab w:val="left" w:pos="11911"/>
          <w:tab w:val="left" w:pos="12762"/>
          <w:tab w:val="left" w:pos="13613"/>
          <w:tab w:val="left" w:pos="14464"/>
          <w:tab w:val="left" w:pos="15314"/>
          <w:tab w:val="left" w:pos="16165"/>
          <w:tab w:val="left" w:pos="17016"/>
          <w:tab w:val="left" w:pos="17867"/>
          <w:tab w:val="left" w:pos="18718"/>
          <w:tab w:val="left" w:pos="19568"/>
          <w:tab w:val="left" w:pos="20419"/>
          <w:tab w:val="left" w:pos="21270"/>
          <w:tab w:val="left" w:pos="22121"/>
          <w:tab w:val="left" w:pos="22972"/>
          <w:tab w:val="left" w:pos="23822"/>
          <w:tab w:val="left" w:pos="24673"/>
          <w:tab w:val="left" w:pos="25524"/>
          <w:tab w:val="left" w:pos="26375"/>
          <w:tab w:val="left" w:pos="27226"/>
          <w:tab w:val="left" w:pos="28076"/>
          <w:tab w:val="left" w:pos="28927"/>
          <w:tab w:val="left" w:pos="29778"/>
          <w:tab w:val="left" w:pos="30629"/>
          <w:tab w:val="left" w:pos="31480"/>
          <w:tab w:val="left" w:pos="31680"/>
        </w:tabs>
        <w:spacing w:line="360" w:lineRule="auto"/>
        <w:jc w:val="center"/>
        <w:rPr>
          <w:rFonts w:ascii="Garamond" w:hAnsi="Garamond" w:cs="Calibri"/>
          <w:sz w:val="28"/>
          <w:szCs w:val="28"/>
          <w:lang w:val="da-DK"/>
        </w:rPr>
      </w:pPr>
      <w:r w:rsidRPr="00A37E61">
        <w:rPr>
          <w:rFonts w:ascii="Garamond" w:hAnsi="Garamond" w:cs="Calibri"/>
          <w:sz w:val="28"/>
          <w:szCs w:val="28"/>
          <w:lang w:val="da-DK"/>
        </w:rPr>
        <w:t xml:space="preserve">Søren Friis </w:t>
      </w:r>
      <w:r w:rsidR="006B132F" w:rsidRPr="00A37E61">
        <w:rPr>
          <w:rFonts w:ascii="Garamond" w:hAnsi="Garamond" w:cs="Calibri"/>
          <w:sz w:val="28"/>
          <w:szCs w:val="28"/>
          <w:vertAlign w:val="superscript"/>
          <w:lang w:val="da-DK"/>
        </w:rPr>
        <w:t>4</w:t>
      </w:r>
      <w:r w:rsidRPr="00A37E61">
        <w:rPr>
          <w:rFonts w:ascii="Garamond" w:hAnsi="Garamond" w:cs="Calibri"/>
          <w:sz w:val="28"/>
          <w:szCs w:val="28"/>
          <w:vertAlign w:val="superscript"/>
          <w:lang w:val="da-DK"/>
        </w:rPr>
        <w:t>, MD</w:t>
      </w:r>
    </w:p>
    <w:p w:rsidR="005448D3" w:rsidRPr="00A37E61" w:rsidRDefault="005448D3" w:rsidP="005448D3">
      <w:pPr>
        <w:widowControl w:val="0"/>
        <w:tabs>
          <w:tab w:val="left" w:pos="-851"/>
          <w:tab w:val="left" w:pos="0"/>
          <w:tab w:val="left" w:pos="851"/>
          <w:tab w:val="left" w:pos="1702"/>
          <w:tab w:val="left" w:pos="2552"/>
          <w:tab w:val="left" w:pos="3403"/>
          <w:tab w:val="left" w:pos="4254"/>
          <w:tab w:val="left" w:pos="5105"/>
          <w:tab w:val="left" w:pos="5956"/>
          <w:tab w:val="left" w:pos="6806"/>
          <w:tab w:val="left" w:pos="7657"/>
          <w:tab w:val="left" w:pos="8508"/>
          <w:tab w:val="left" w:pos="9359"/>
          <w:tab w:val="left" w:pos="10210"/>
          <w:tab w:val="left" w:pos="11060"/>
          <w:tab w:val="left" w:pos="11911"/>
          <w:tab w:val="left" w:pos="12762"/>
          <w:tab w:val="left" w:pos="13613"/>
          <w:tab w:val="left" w:pos="14464"/>
          <w:tab w:val="left" w:pos="15314"/>
          <w:tab w:val="left" w:pos="16165"/>
          <w:tab w:val="left" w:pos="17016"/>
          <w:tab w:val="left" w:pos="17867"/>
          <w:tab w:val="left" w:pos="18718"/>
          <w:tab w:val="left" w:pos="19568"/>
          <w:tab w:val="left" w:pos="20419"/>
          <w:tab w:val="left" w:pos="21270"/>
          <w:tab w:val="left" w:pos="22121"/>
          <w:tab w:val="left" w:pos="22972"/>
          <w:tab w:val="left" w:pos="23822"/>
          <w:tab w:val="left" w:pos="24673"/>
          <w:tab w:val="left" w:pos="25524"/>
          <w:tab w:val="left" w:pos="26375"/>
          <w:tab w:val="left" w:pos="27226"/>
          <w:tab w:val="left" w:pos="28076"/>
          <w:tab w:val="left" w:pos="28927"/>
          <w:tab w:val="left" w:pos="29778"/>
          <w:tab w:val="left" w:pos="30629"/>
          <w:tab w:val="left" w:pos="31480"/>
          <w:tab w:val="left" w:pos="31680"/>
        </w:tabs>
        <w:spacing w:line="360" w:lineRule="auto"/>
        <w:jc w:val="center"/>
        <w:rPr>
          <w:rFonts w:ascii="Garamond" w:hAnsi="Garamond" w:cs="Calibri"/>
          <w:sz w:val="28"/>
          <w:szCs w:val="28"/>
          <w:lang w:val="da-DK"/>
        </w:rPr>
      </w:pPr>
    </w:p>
    <w:p w:rsidR="006B132F" w:rsidRPr="00A37E61" w:rsidRDefault="006B132F" w:rsidP="005448D3">
      <w:pPr>
        <w:widowControl w:val="0"/>
        <w:tabs>
          <w:tab w:val="left" w:pos="-851"/>
          <w:tab w:val="left" w:pos="0"/>
          <w:tab w:val="left" w:pos="851"/>
          <w:tab w:val="left" w:pos="1702"/>
          <w:tab w:val="left" w:pos="2552"/>
          <w:tab w:val="left" w:pos="3403"/>
          <w:tab w:val="left" w:pos="4254"/>
          <w:tab w:val="left" w:pos="5105"/>
          <w:tab w:val="left" w:pos="5956"/>
          <w:tab w:val="left" w:pos="6806"/>
          <w:tab w:val="left" w:pos="7657"/>
          <w:tab w:val="left" w:pos="8508"/>
          <w:tab w:val="left" w:pos="9359"/>
          <w:tab w:val="left" w:pos="10210"/>
          <w:tab w:val="left" w:pos="11060"/>
          <w:tab w:val="left" w:pos="11911"/>
          <w:tab w:val="left" w:pos="12762"/>
          <w:tab w:val="left" w:pos="13613"/>
          <w:tab w:val="left" w:pos="14464"/>
          <w:tab w:val="left" w:pos="15314"/>
          <w:tab w:val="left" w:pos="16165"/>
          <w:tab w:val="left" w:pos="17016"/>
          <w:tab w:val="left" w:pos="17867"/>
          <w:tab w:val="left" w:pos="18718"/>
          <w:tab w:val="left" w:pos="19568"/>
          <w:tab w:val="left" w:pos="20419"/>
          <w:tab w:val="left" w:pos="21270"/>
          <w:tab w:val="left" w:pos="22121"/>
          <w:tab w:val="left" w:pos="22972"/>
          <w:tab w:val="left" w:pos="23822"/>
          <w:tab w:val="left" w:pos="24673"/>
          <w:tab w:val="left" w:pos="25524"/>
          <w:tab w:val="left" w:pos="26375"/>
          <w:tab w:val="left" w:pos="27226"/>
          <w:tab w:val="left" w:pos="28076"/>
          <w:tab w:val="left" w:pos="28927"/>
          <w:tab w:val="left" w:pos="29778"/>
          <w:tab w:val="left" w:pos="30629"/>
          <w:tab w:val="left" w:pos="31480"/>
          <w:tab w:val="left" w:pos="31680"/>
        </w:tabs>
        <w:spacing w:line="360" w:lineRule="auto"/>
        <w:jc w:val="center"/>
        <w:rPr>
          <w:rFonts w:ascii="Garamond" w:hAnsi="Garamond" w:cs="Calibri"/>
          <w:sz w:val="28"/>
          <w:szCs w:val="28"/>
          <w:lang w:val="da-DK"/>
        </w:rPr>
      </w:pPr>
    </w:p>
    <w:p w:rsidR="005448D3" w:rsidRPr="00A37E61" w:rsidRDefault="005448D3" w:rsidP="005448D3">
      <w:pPr>
        <w:rPr>
          <w:rFonts w:cs="Calibri"/>
          <w:szCs w:val="24"/>
          <w:lang w:val="da-DK"/>
        </w:rPr>
      </w:pPr>
    </w:p>
    <w:p w:rsidR="005448D3" w:rsidRPr="009D772E" w:rsidRDefault="006B132F" w:rsidP="009D772E">
      <w:pPr>
        <w:spacing w:before="120"/>
        <w:ind w:left="113" w:hanging="113"/>
        <w:rPr>
          <w:rFonts w:ascii="Garamond" w:eastAsia="Calibri" w:hAnsi="Garamond" w:cs="Calibri"/>
          <w:szCs w:val="24"/>
          <w:lang w:val="en-GB"/>
        </w:rPr>
      </w:pPr>
      <w:r w:rsidRPr="009D772E">
        <w:rPr>
          <w:rFonts w:ascii="Garamond" w:hAnsi="Garamond" w:cs="Calibri"/>
          <w:szCs w:val="24"/>
          <w:vertAlign w:val="superscript"/>
          <w:lang w:val="en-GB"/>
        </w:rPr>
        <w:t>1</w:t>
      </w:r>
      <w:r w:rsidR="005448D3" w:rsidRPr="009D772E">
        <w:rPr>
          <w:rFonts w:ascii="Garamond" w:hAnsi="Garamond" w:cs="Calibri"/>
          <w:szCs w:val="24"/>
          <w:vertAlign w:val="superscript"/>
          <w:lang w:val="en-GB"/>
        </w:rPr>
        <w:t xml:space="preserve"> </w:t>
      </w:r>
      <w:r w:rsidR="005448D3" w:rsidRPr="009D772E">
        <w:rPr>
          <w:rFonts w:ascii="Garamond" w:eastAsia="Calibri" w:hAnsi="Garamond" w:cs="Calibri"/>
          <w:szCs w:val="24"/>
          <w:lang w:val="en-GB"/>
        </w:rPr>
        <w:t>Clinical Pharmacology, Institute of Public Health, University of Southern Denmark, DK-5000 Odense C, Denmark</w:t>
      </w:r>
    </w:p>
    <w:p w:rsidR="006B132F" w:rsidRPr="009D772E" w:rsidRDefault="006B132F" w:rsidP="009D772E">
      <w:pPr>
        <w:spacing w:before="120"/>
        <w:rPr>
          <w:rFonts w:ascii="Garamond" w:hAnsi="Garamond" w:cs="Calibri"/>
          <w:szCs w:val="24"/>
          <w:lang w:val="en-GB"/>
        </w:rPr>
      </w:pPr>
      <w:r w:rsidRPr="009D772E">
        <w:rPr>
          <w:rFonts w:ascii="Garamond" w:hAnsi="Garamond" w:cs="Calibri"/>
          <w:szCs w:val="24"/>
          <w:vertAlign w:val="superscript"/>
          <w:lang w:val="en-GB"/>
        </w:rPr>
        <w:t xml:space="preserve">2 </w:t>
      </w:r>
      <w:r w:rsidRPr="009D772E">
        <w:rPr>
          <w:rFonts w:ascii="Garamond" w:hAnsi="Garamond" w:cs="Calibri"/>
          <w:szCs w:val="24"/>
          <w:lang w:val="en-GB"/>
        </w:rPr>
        <w:t>Department of Hepatology, Copenhagen University Hospital, Rigshospitalet, Denmark</w:t>
      </w:r>
    </w:p>
    <w:p w:rsidR="009D772E" w:rsidRPr="009D772E" w:rsidRDefault="009D772E" w:rsidP="009D772E">
      <w:pPr>
        <w:spacing w:before="120"/>
        <w:ind w:left="57" w:hanging="57"/>
        <w:rPr>
          <w:rFonts w:ascii="Garamond" w:hAnsi="Garamond"/>
        </w:rPr>
      </w:pPr>
      <w:r w:rsidRPr="009D772E">
        <w:rPr>
          <w:rFonts w:ascii="Garamond" w:hAnsi="Garamond"/>
          <w:vertAlign w:val="superscript"/>
          <w:lang w:val="en-GB"/>
        </w:rPr>
        <w:t>3</w:t>
      </w:r>
      <w:r w:rsidRPr="009D772E">
        <w:rPr>
          <w:rFonts w:ascii="Garamond" w:hAnsi="Garamond"/>
        </w:rPr>
        <w:t xml:space="preserve">Department of Neurology, Odense University Hospital, Institute of Clinical Research, Faculty of Health Sciences, University of Southern Denmark, Sdr. Boulevard 29, 5000 Odense C, Denmark </w:t>
      </w:r>
    </w:p>
    <w:p w:rsidR="005448D3" w:rsidRPr="009D772E" w:rsidRDefault="006B132F" w:rsidP="009D772E">
      <w:pPr>
        <w:spacing w:before="120"/>
        <w:ind w:left="113" w:hanging="113"/>
        <w:rPr>
          <w:rFonts w:ascii="Garamond" w:hAnsi="Garamond" w:cs="Calibri"/>
          <w:color w:val="000000"/>
          <w:szCs w:val="24"/>
          <w:lang w:val="en-GB"/>
        </w:rPr>
      </w:pPr>
      <w:r w:rsidRPr="009D772E">
        <w:rPr>
          <w:rFonts w:ascii="Garamond" w:hAnsi="Garamond" w:cs="Calibri"/>
          <w:szCs w:val="24"/>
          <w:vertAlign w:val="superscript"/>
          <w:lang w:val="en-GB"/>
        </w:rPr>
        <w:t>4</w:t>
      </w:r>
      <w:r w:rsidR="005448D3" w:rsidRPr="009D772E">
        <w:rPr>
          <w:rFonts w:ascii="Garamond" w:hAnsi="Garamond" w:cs="Calibri"/>
          <w:szCs w:val="24"/>
          <w:vertAlign w:val="superscript"/>
          <w:lang w:val="en-GB"/>
        </w:rPr>
        <w:t xml:space="preserve"> </w:t>
      </w:r>
      <w:r w:rsidR="005448D3" w:rsidRPr="009D772E">
        <w:rPr>
          <w:rFonts w:ascii="Garamond" w:hAnsi="Garamond" w:cs="Calibri"/>
          <w:color w:val="000000"/>
          <w:szCs w:val="24"/>
          <w:lang w:val="en-GB"/>
        </w:rPr>
        <w:t>Danish Cancer Society Research Center, Danish Cancer Society, DK-2100 Copenhagen Ø, Denmark</w:t>
      </w:r>
    </w:p>
    <w:p w:rsidR="009D772E" w:rsidRDefault="009D772E" w:rsidP="009D772E">
      <w:pPr>
        <w:ind w:left="113" w:hanging="113"/>
        <w:rPr>
          <w:rFonts w:ascii="Garamond" w:hAnsi="Garamond" w:cs="Calibri"/>
          <w:color w:val="000000"/>
          <w:szCs w:val="24"/>
          <w:lang w:val="en-GB"/>
        </w:rPr>
      </w:pPr>
    </w:p>
    <w:p w:rsidR="009D772E" w:rsidRPr="009D772E" w:rsidRDefault="009D772E" w:rsidP="005448D3">
      <w:pPr>
        <w:ind w:left="113" w:hanging="113"/>
        <w:rPr>
          <w:rFonts w:ascii="Garamond" w:hAnsi="Garamond" w:cs="Calibri"/>
          <w:color w:val="000000"/>
          <w:szCs w:val="24"/>
          <w:lang w:val="en-GB"/>
        </w:rPr>
      </w:pPr>
    </w:p>
    <w:p w:rsidR="005448D3" w:rsidRPr="00E2774F" w:rsidRDefault="005448D3" w:rsidP="005448D3">
      <w:pPr>
        <w:rPr>
          <w:rFonts w:ascii="Garamond" w:eastAsia="Calibri" w:hAnsi="Garamond" w:cs="Calibri"/>
          <w:b/>
          <w:sz w:val="22"/>
          <w:szCs w:val="28"/>
          <w:lang w:val="en-GB"/>
        </w:rPr>
      </w:pPr>
      <w:r w:rsidRPr="00E2774F">
        <w:rPr>
          <w:rFonts w:ascii="Garamond" w:eastAsia="Calibri" w:hAnsi="Garamond" w:cs="Calibri"/>
          <w:b/>
          <w:szCs w:val="28"/>
          <w:lang w:val="en-GB"/>
        </w:rPr>
        <w:t>Correspondence</w:t>
      </w:r>
    </w:p>
    <w:p w:rsidR="006961A1" w:rsidRPr="006961A1" w:rsidRDefault="006961A1" w:rsidP="006961A1">
      <w:pPr>
        <w:rPr>
          <w:rFonts w:ascii="Garamond" w:hAnsi="Garamond"/>
          <w:lang w:val="en-GB"/>
        </w:rPr>
      </w:pPr>
      <w:r w:rsidRPr="006961A1">
        <w:rPr>
          <w:rFonts w:ascii="Garamond" w:hAnsi="Garamond"/>
          <w:lang w:val="en-GB"/>
        </w:rPr>
        <w:t>Anton Pottegård</w:t>
      </w:r>
    </w:p>
    <w:p w:rsidR="006961A1" w:rsidRPr="006961A1" w:rsidRDefault="006961A1" w:rsidP="006961A1">
      <w:pPr>
        <w:rPr>
          <w:rFonts w:ascii="Garamond" w:hAnsi="Garamond"/>
          <w:lang w:val="en-GB"/>
        </w:rPr>
      </w:pPr>
      <w:r w:rsidRPr="006961A1">
        <w:rPr>
          <w:rFonts w:ascii="Garamond" w:hAnsi="Garamond"/>
          <w:lang w:val="en-GB"/>
        </w:rPr>
        <w:t>Clinical Pharmacology</w:t>
      </w:r>
    </w:p>
    <w:p w:rsidR="006961A1" w:rsidRPr="006961A1" w:rsidRDefault="006961A1" w:rsidP="006961A1">
      <w:pPr>
        <w:rPr>
          <w:rFonts w:ascii="Garamond" w:hAnsi="Garamond"/>
          <w:lang w:val="en-GB"/>
        </w:rPr>
      </w:pPr>
      <w:r w:rsidRPr="006961A1">
        <w:rPr>
          <w:rFonts w:ascii="Garamond" w:hAnsi="Garamond"/>
          <w:lang w:val="en-GB"/>
        </w:rPr>
        <w:t xml:space="preserve">University of Southern Denmark  </w:t>
      </w:r>
    </w:p>
    <w:p w:rsidR="006961A1" w:rsidRPr="00A37E61" w:rsidRDefault="006961A1" w:rsidP="006961A1">
      <w:pPr>
        <w:rPr>
          <w:rFonts w:ascii="Garamond" w:hAnsi="Garamond"/>
          <w:lang w:val="da-DK"/>
        </w:rPr>
      </w:pPr>
      <w:r w:rsidRPr="00A37E61">
        <w:rPr>
          <w:rFonts w:ascii="Garamond" w:hAnsi="Garamond"/>
          <w:lang w:val="da-DK"/>
        </w:rPr>
        <w:t>JB Winsløwsvej 19, 2</w:t>
      </w:r>
    </w:p>
    <w:p w:rsidR="006961A1" w:rsidRPr="00A37E61" w:rsidRDefault="006961A1" w:rsidP="006961A1">
      <w:pPr>
        <w:rPr>
          <w:rFonts w:ascii="Garamond" w:hAnsi="Garamond"/>
          <w:lang w:val="da-DK"/>
        </w:rPr>
      </w:pPr>
      <w:r w:rsidRPr="00A37E61">
        <w:rPr>
          <w:rFonts w:ascii="Garamond" w:hAnsi="Garamond"/>
          <w:lang w:val="da-DK"/>
        </w:rPr>
        <w:t>5000 Odense C, Denmark</w:t>
      </w:r>
    </w:p>
    <w:p w:rsidR="006961A1" w:rsidRPr="00A37E61" w:rsidRDefault="006961A1" w:rsidP="006961A1">
      <w:pPr>
        <w:rPr>
          <w:rFonts w:ascii="Garamond" w:hAnsi="Garamond"/>
          <w:lang w:val="da-DK"/>
        </w:rPr>
      </w:pPr>
      <w:r w:rsidRPr="00A37E61">
        <w:rPr>
          <w:rFonts w:ascii="Garamond" w:hAnsi="Garamond"/>
          <w:lang w:val="da-DK"/>
        </w:rPr>
        <w:t>E-mail: apottegaard@health.sdu.dk</w:t>
      </w:r>
    </w:p>
    <w:p w:rsidR="00A327EB" w:rsidRPr="00A37E61" w:rsidRDefault="006961A1" w:rsidP="005D2196">
      <w:pPr>
        <w:spacing w:line="360" w:lineRule="auto"/>
        <w:rPr>
          <w:rFonts w:ascii="Garamond" w:hAnsi="Garamond"/>
        </w:rPr>
      </w:pPr>
      <w:r w:rsidRPr="00A37E61">
        <w:rPr>
          <w:rFonts w:ascii="Garamond" w:hAnsi="Garamond"/>
        </w:rPr>
        <w:t>Phone: 0045 28913340</w:t>
      </w:r>
    </w:p>
    <w:p w:rsidR="00A327EB" w:rsidRPr="00A327EB" w:rsidRDefault="00A327EB" w:rsidP="00A327EB">
      <w:pPr>
        <w:spacing w:line="360" w:lineRule="auto"/>
        <w:rPr>
          <w:rFonts w:ascii="Garamond" w:hAnsi="Garamond"/>
          <w:b/>
          <w:color w:val="000000"/>
          <w:szCs w:val="22"/>
          <w:lang w:val="en-GB"/>
        </w:rPr>
      </w:pPr>
      <w:r w:rsidRPr="00A327EB">
        <w:rPr>
          <w:rFonts w:ascii="Garamond" w:hAnsi="Garamond"/>
        </w:rPr>
        <w:br w:type="page"/>
      </w:r>
      <w:r w:rsidRPr="00A327EB">
        <w:rPr>
          <w:rFonts w:ascii="Garamond" w:hAnsi="Garamond"/>
          <w:b/>
          <w:color w:val="000000"/>
          <w:szCs w:val="22"/>
          <w:lang w:val="en-GB"/>
        </w:rPr>
        <w:lastRenderedPageBreak/>
        <w:t xml:space="preserve">Background </w:t>
      </w:r>
    </w:p>
    <w:p w:rsidR="00A327EB" w:rsidRPr="00A327EB" w:rsidRDefault="00A327EB" w:rsidP="00A37E61">
      <w:pPr>
        <w:spacing w:before="120" w:line="360" w:lineRule="auto"/>
        <w:jc w:val="both"/>
        <w:rPr>
          <w:rFonts w:ascii="Garamond" w:hAnsi="Garamond"/>
          <w:color w:val="000000"/>
          <w:szCs w:val="22"/>
          <w:lang w:val="en-GB"/>
        </w:rPr>
      </w:pPr>
      <w:r w:rsidRPr="00A327EB">
        <w:rPr>
          <w:rFonts w:ascii="Garamond" w:hAnsi="Garamond"/>
          <w:lang w:val="en-GB"/>
        </w:rPr>
        <w:t xml:space="preserve">There is some evidence that </w:t>
      </w:r>
      <w:r w:rsidRPr="00A327EB">
        <w:rPr>
          <w:rFonts w:ascii="Garamond" w:hAnsi="Garamond" w:cs="AdvPSA35F"/>
          <w:color w:val="000000"/>
          <w:szCs w:val="19"/>
          <w:lang w:val="en-GB"/>
        </w:rPr>
        <w:t xml:space="preserve">beta-blocking agents </w:t>
      </w:r>
      <w:r w:rsidRPr="00A327EB">
        <w:rPr>
          <w:rFonts w:ascii="Garamond" w:hAnsi="Garamond"/>
          <w:lang w:val="en-GB"/>
        </w:rPr>
        <w:t>might influence breast cancer risk and prognosis (*refs)</w:t>
      </w:r>
      <w:r w:rsidRPr="00A327EB">
        <w:rPr>
          <w:rFonts w:ascii="Garamond" w:hAnsi="Garamond" w:cs="AdvTR"/>
          <w:color w:val="000000"/>
          <w:szCs w:val="18"/>
          <w:lang w:val="en-GB"/>
        </w:rPr>
        <w:t>. Beta-blockers</w:t>
      </w:r>
      <w:r w:rsidRPr="00A327EB">
        <w:rPr>
          <w:rFonts w:ascii="Garamond" w:hAnsi="Garamond" w:cs="AdvPSA35F"/>
          <w:color w:val="000000"/>
          <w:szCs w:val="19"/>
          <w:lang w:val="en-GB"/>
        </w:rPr>
        <w:t xml:space="preserve"> are used for a number of conditions, notably hypertension, cardiovascular prophylaxis, and arrhythmias (*refs). </w:t>
      </w:r>
      <w:r w:rsidRPr="00A327EB">
        <w:rPr>
          <w:rFonts w:ascii="Garamond" w:hAnsi="Garamond" w:cs="AdvTR"/>
          <w:color w:val="000000"/>
          <w:szCs w:val="18"/>
          <w:lang w:val="en-GB"/>
        </w:rPr>
        <w:t>Experimental data suggests that beta-blockers may inhibit tumour growth and progression, possibly through *, but other mechanisms have also been suggested (*refs).</w:t>
      </w:r>
      <w:r w:rsidRPr="00A327EB">
        <w:rPr>
          <w:rFonts w:ascii="Garamond" w:hAnsi="Garamond" w:cs="Arial"/>
          <w:color w:val="000000"/>
          <w:szCs w:val="22"/>
          <w:lang w:val="en-GB"/>
        </w:rPr>
        <w:t xml:space="preserve"> Epidemiological studies evaluating the association between beta-blockers and breast cancer have yielded equivocal results. </w:t>
      </w:r>
      <w:r w:rsidR="00953239">
        <w:rPr>
          <w:rFonts w:ascii="Garamond" w:hAnsi="Garamond" w:cs="Arial"/>
          <w:color w:val="000000"/>
          <w:szCs w:val="22"/>
          <w:lang w:val="en-GB"/>
        </w:rPr>
        <w:t>This prompted us</w:t>
      </w:r>
      <w:r>
        <w:rPr>
          <w:rFonts w:ascii="Garamond" w:hAnsi="Garamond" w:cs="Arial"/>
          <w:color w:val="000000"/>
          <w:szCs w:val="22"/>
          <w:lang w:val="en-GB"/>
        </w:rPr>
        <w:t xml:space="preserve"> </w:t>
      </w:r>
      <w:r w:rsidRPr="00A327EB">
        <w:rPr>
          <w:rFonts w:ascii="Garamond" w:hAnsi="Garamond" w:cs="Arial"/>
          <w:color w:val="000000"/>
          <w:szCs w:val="22"/>
          <w:lang w:val="en-GB"/>
        </w:rPr>
        <w:t>to investigate the association between use of beta-blockers and breast cancer risk in a large population-based case-control study</w:t>
      </w:r>
      <w:r w:rsidRPr="00A327EB">
        <w:rPr>
          <w:rFonts w:ascii="Garamond" w:hAnsi="Garamond"/>
          <w:color w:val="000000"/>
          <w:szCs w:val="22"/>
          <w:lang w:val="en-GB"/>
        </w:rPr>
        <w:t>.</w:t>
      </w:r>
    </w:p>
    <w:p w:rsidR="00A327EB" w:rsidRPr="00A327EB" w:rsidRDefault="00A327EB" w:rsidP="005D2196">
      <w:pPr>
        <w:spacing w:line="360" w:lineRule="auto"/>
        <w:rPr>
          <w:rFonts w:ascii="Garamond" w:hAnsi="Garamond"/>
        </w:rPr>
      </w:pPr>
    </w:p>
    <w:p w:rsidR="005448D3" w:rsidRPr="006961A1" w:rsidRDefault="005448D3" w:rsidP="005D2196">
      <w:pPr>
        <w:spacing w:line="360" w:lineRule="auto"/>
        <w:rPr>
          <w:rFonts w:ascii="Garamond" w:hAnsi="Garamond" w:cs="Calibri"/>
          <w:sz w:val="28"/>
          <w:szCs w:val="28"/>
          <w:lang w:val="en-GB"/>
        </w:rPr>
      </w:pPr>
      <w:r w:rsidRPr="002A3603">
        <w:rPr>
          <w:rFonts w:ascii="Garamond" w:hAnsi="Garamond" w:cs="Calibri"/>
          <w:b/>
          <w:sz w:val="28"/>
          <w:szCs w:val="28"/>
          <w:lang w:val="en-GB"/>
        </w:rPr>
        <w:t>Methods</w:t>
      </w:r>
    </w:p>
    <w:p w:rsidR="006B132F" w:rsidRDefault="00A327EB" w:rsidP="00E07323">
      <w:pPr>
        <w:spacing w:before="120" w:line="360" w:lineRule="auto"/>
        <w:jc w:val="both"/>
        <w:rPr>
          <w:rFonts w:ascii="Garamond" w:hAnsi="Garamond" w:cs="Calibri"/>
          <w:szCs w:val="24"/>
          <w:lang w:val="en-GB"/>
        </w:rPr>
      </w:pPr>
      <w:r>
        <w:rPr>
          <w:rFonts w:ascii="Garamond" w:hAnsi="Garamond" w:cs="Calibri"/>
          <w:szCs w:val="24"/>
          <w:lang w:val="en-GB"/>
        </w:rPr>
        <w:t>The study will</w:t>
      </w:r>
      <w:r w:rsidR="005448D3" w:rsidRPr="0066101E">
        <w:rPr>
          <w:rFonts w:ascii="Garamond" w:hAnsi="Garamond" w:cs="Calibri"/>
          <w:szCs w:val="24"/>
          <w:lang w:val="en-GB"/>
        </w:rPr>
        <w:t xml:space="preserve"> </w:t>
      </w:r>
      <w:r>
        <w:rPr>
          <w:rFonts w:ascii="Garamond" w:hAnsi="Garamond" w:cs="Calibri"/>
          <w:szCs w:val="24"/>
          <w:lang w:val="en-GB"/>
        </w:rPr>
        <w:t xml:space="preserve">be </w:t>
      </w:r>
      <w:r w:rsidR="005448D3" w:rsidRPr="0066101E">
        <w:rPr>
          <w:rFonts w:ascii="Garamond" w:hAnsi="Garamond" w:cs="Calibri"/>
          <w:szCs w:val="24"/>
          <w:lang w:val="en-GB"/>
        </w:rPr>
        <w:t xml:space="preserve">designed as a </w:t>
      </w:r>
      <w:r w:rsidR="006B132F">
        <w:rPr>
          <w:rFonts w:ascii="Garamond" w:hAnsi="Garamond" w:cs="Calibri"/>
          <w:szCs w:val="24"/>
          <w:lang w:val="en-GB"/>
        </w:rPr>
        <w:t xml:space="preserve">population-based </w:t>
      </w:r>
      <w:r w:rsidR="005448D3" w:rsidRPr="0066101E">
        <w:rPr>
          <w:rFonts w:ascii="Garamond" w:hAnsi="Garamond" w:cs="Calibri"/>
          <w:szCs w:val="24"/>
          <w:lang w:val="en-GB"/>
        </w:rPr>
        <w:t>case-control analysis.</w:t>
      </w:r>
      <w:r w:rsidR="006B132F">
        <w:rPr>
          <w:rFonts w:ascii="Garamond" w:hAnsi="Garamond" w:cs="Calibri"/>
          <w:szCs w:val="24"/>
          <w:lang w:val="en-GB"/>
        </w:rPr>
        <w:t xml:space="preserve"> By comparing use of beta-blockers among</w:t>
      </w:r>
      <w:r w:rsidR="005448D3" w:rsidRPr="0066101E">
        <w:rPr>
          <w:rFonts w:ascii="Garamond" w:hAnsi="Garamond" w:cs="Calibri"/>
          <w:szCs w:val="24"/>
          <w:lang w:val="en-GB"/>
        </w:rPr>
        <w:t xml:space="preserve"> </w:t>
      </w:r>
      <w:r w:rsidR="006B132F">
        <w:rPr>
          <w:rFonts w:ascii="Garamond" w:hAnsi="Garamond" w:cs="Calibri"/>
          <w:szCs w:val="24"/>
          <w:lang w:val="en-GB"/>
        </w:rPr>
        <w:t xml:space="preserve">persons diagnosed with cancer (cases) and cancer-free persons (controls), we </w:t>
      </w:r>
      <w:r>
        <w:rPr>
          <w:rFonts w:ascii="Garamond" w:hAnsi="Garamond" w:cs="Calibri"/>
          <w:szCs w:val="24"/>
          <w:lang w:val="en-GB"/>
        </w:rPr>
        <w:t xml:space="preserve">will </w:t>
      </w:r>
      <w:r w:rsidR="006B132F">
        <w:rPr>
          <w:rFonts w:ascii="Garamond" w:hAnsi="Garamond" w:cs="Calibri"/>
          <w:szCs w:val="24"/>
          <w:lang w:val="en-GB"/>
        </w:rPr>
        <w:t>estimate odds ratio</w:t>
      </w:r>
      <w:r>
        <w:rPr>
          <w:rFonts w:ascii="Garamond" w:hAnsi="Garamond" w:cs="Calibri"/>
          <w:szCs w:val="24"/>
          <w:lang w:val="en-GB"/>
        </w:rPr>
        <w:t>s</w:t>
      </w:r>
      <w:r w:rsidR="006B132F">
        <w:rPr>
          <w:rFonts w:ascii="Garamond" w:hAnsi="Garamond" w:cs="Calibri"/>
          <w:szCs w:val="24"/>
          <w:lang w:val="en-GB"/>
        </w:rPr>
        <w:t xml:space="preserve"> (OR</w:t>
      </w:r>
      <w:r>
        <w:rPr>
          <w:rFonts w:ascii="Garamond" w:hAnsi="Garamond" w:cs="Calibri"/>
          <w:szCs w:val="24"/>
          <w:lang w:val="en-GB"/>
        </w:rPr>
        <w:t>s</w:t>
      </w:r>
      <w:r w:rsidR="006B132F">
        <w:rPr>
          <w:rFonts w:ascii="Garamond" w:hAnsi="Garamond" w:cs="Calibri"/>
          <w:szCs w:val="24"/>
          <w:lang w:val="en-GB"/>
        </w:rPr>
        <w:t>) for cancer associated with use of beta-blockers.</w:t>
      </w:r>
    </w:p>
    <w:p w:rsidR="005448D3" w:rsidRDefault="005448D3" w:rsidP="005D2196">
      <w:pPr>
        <w:spacing w:line="360" w:lineRule="auto"/>
        <w:jc w:val="both"/>
        <w:rPr>
          <w:rFonts w:ascii="Garamond" w:hAnsi="Garamond" w:cs="Calibri"/>
          <w:lang w:val="en-GB"/>
        </w:rPr>
      </w:pPr>
      <w:r w:rsidRPr="0066101E">
        <w:rPr>
          <w:rFonts w:ascii="Garamond" w:hAnsi="Garamond" w:cs="Calibri"/>
          <w:szCs w:val="24"/>
          <w:lang w:val="en-GB"/>
        </w:rPr>
        <w:t xml:space="preserve">We </w:t>
      </w:r>
      <w:r w:rsidR="00A327EB">
        <w:rPr>
          <w:rFonts w:ascii="Garamond" w:hAnsi="Garamond" w:cs="Calibri"/>
          <w:szCs w:val="24"/>
          <w:lang w:val="en-GB"/>
        </w:rPr>
        <w:t xml:space="preserve">will </w:t>
      </w:r>
      <w:r w:rsidRPr="0066101E">
        <w:rPr>
          <w:rFonts w:ascii="Garamond" w:hAnsi="Garamond" w:cs="Calibri"/>
          <w:szCs w:val="24"/>
          <w:lang w:val="en-GB"/>
        </w:rPr>
        <w:t>use data from four Danish nationwide registries: the Danish Cancer Registry, National Patient Register, National Prescription Registry</w:t>
      </w:r>
      <w:r>
        <w:rPr>
          <w:rFonts w:ascii="Garamond" w:hAnsi="Garamond" w:cs="Calibri"/>
          <w:szCs w:val="24"/>
          <w:lang w:val="en-GB"/>
        </w:rPr>
        <w:t>,</w:t>
      </w:r>
      <w:r w:rsidRPr="0066101E">
        <w:rPr>
          <w:rFonts w:ascii="Garamond" w:hAnsi="Garamond" w:cs="Calibri"/>
          <w:szCs w:val="24"/>
          <w:lang w:val="en-GB"/>
        </w:rPr>
        <w:t xml:space="preserve"> and Civil Registration System. </w:t>
      </w:r>
      <w:r w:rsidRPr="0066101E">
        <w:rPr>
          <w:rFonts w:ascii="Garamond" w:hAnsi="Garamond" w:cs="Calibri"/>
          <w:lang w:val="en-GB"/>
        </w:rPr>
        <w:t>Virtually all medical care in Denmark is furnished by the national health authorities, whereby these data resources allow true population-based studies covering all inhabitants of Denmark.</w:t>
      </w:r>
    </w:p>
    <w:p w:rsidR="005D2196" w:rsidRPr="0066101E" w:rsidRDefault="005D2196" w:rsidP="005D2196">
      <w:pPr>
        <w:spacing w:line="360" w:lineRule="auto"/>
        <w:jc w:val="both"/>
        <w:rPr>
          <w:rFonts w:ascii="Garamond" w:hAnsi="Garamond" w:cs="Calibri"/>
          <w:szCs w:val="24"/>
          <w:lang w:val="en-GB"/>
        </w:rPr>
      </w:pPr>
    </w:p>
    <w:p w:rsidR="005448D3" w:rsidRPr="0066101E" w:rsidRDefault="005448D3" w:rsidP="005D2196">
      <w:pPr>
        <w:spacing w:line="360" w:lineRule="auto"/>
        <w:jc w:val="both"/>
        <w:outlineLvl w:val="0"/>
        <w:rPr>
          <w:rFonts w:ascii="Garamond" w:hAnsi="Garamond" w:cs="Calibri"/>
          <w:b/>
          <w:szCs w:val="24"/>
          <w:lang w:val="en-GB"/>
        </w:rPr>
      </w:pPr>
      <w:r w:rsidRPr="0066101E">
        <w:rPr>
          <w:rFonts w:ascii="Garamond" w:hAnsi="Garamond" w:cs="Calibri"/>
          <w:b/>
          <w:szCs w:val="24"/>
          <w:lang w:val="en-GB"/>
        </w:rPr>
        <w:t xml:space="preserve">Data sources </w:t>
      </w:r>
    </w:p>
    <w:p w:rsidR="005448D3" w:rsidRPr="0066101E" w:rsidRDefault="005448D3" w:rsidP="00E07323">
      <w:pPr>
        <w:autoSpaceDE w:val="0"/>
        <w:autoSpaceDN w:val="0"/>
        <w:adjustRightInd w:val="0"/>
        <w:spacing w:before="120" w:line="360" w:lineRule="auto"/>
        <w:jc w:val="both"/>
        <w:rPr>
          <w:rFonts w:ascii="Garamond" w:hAnsi="Garamond" w:cs="Calibri"/>
          <w:szCs w:val="24"/>
          <w:lang w:val="en-GB"/>
        </w:rPr>
      </w:pPr>
      <w:r w:rsidRPr="0066101E">
        <w:rPr>
          <w:rFonts w:ascii="Garamond" w:hAnsi="Garamond" w:cs="Calibri"/>
          <w:lang w:val="en-GB"/>
        </w:rPr>
        <w:t xml:space="preserve">The Danish Cancer Registry </w:t>
      </w:r>
      <w:r w:rsidR="007B6B6E" w:rsidRPr="0066101E">
        <w:rPr>
          <w:rFonts w:ascii="Garamond" w:hAnsi="Garamond" w:cs="Calibri"/>
          <w:lang w:val="en-GB"/>
        </w:rPr>
        <w:fldChar w:fldCharType="begin">
          <w:fldData xml:space="preserve">PFJlZm1hbj48Q2l0ZT48QXV0aG9yPlN0b3JtPC9BdXRob3I+PFllYXI+MTk5NzwvWWVhcj48UmVj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</w:fldData>
        </w:fldChar>
      </w:r>
      <w:r w:rsidR="001B488E">
        <w:rPr>
          <w:rFonts w:ascii="Garamond" w:hAnsi="Garamond" w:cs="Calibri"/>
          <w:lang w:val="en-GB"/>
        </w:rPr>
        <w:instrText xml:space="preserve"> ADDIN REFMGR.CITE </w:instrText>
      </w:r>
      <w:r w:rsidR="007B6B6E">
        <w:rPr>
          <w:rFonts w:ascii="Garamond" w:hAnsi="Garamond" w:cs="Calibri"/>
          <w:lang w:val="en-GB"/>
        </w:rPr>
        <w:fldChar w:fldCharType="begin">
          <w:fldData xml:space="preserve">PFJlZm1hbj48Q2l0ZT48QXV0aG9yPlN0b3JtPC9BdXRob3I+PFllYXI+MTk5NzwvWWVhcj48UmVj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</w:fldData>
        </w:fldChar>
      </w:r>
      <w:r w:rsidR="001B488E">
        <w:rPr>
          <w:rFonts w:ascii="Garamond" w:hAnsi="Garamond" w:cs="Calibri"/>
          <w:lang w:val="en-GB"/>
        </w:rPr>
        <w:instrText xml:space="preserve"> ADDIN EN.CITE.DATA </w:instrText>
      </w:r>
      <w:r w:rsidR="007B6B6E">
        <w:rPr>
          <w:rFonts w:ascii="Garamond" w:hAnsi="Garamond" w:cs="Calibri"/>
          <w:lang w:val="en-GB"/>
        </w:rPr>
      </w:r>
      <w:r w:rsidR="007B6B6E">
        <w:rPr>
          <w:rFonts w:ascii="Garamond" w:hAnsi="Garamond" w:cs="Calibri"/>
          <w:lang w:val="en-GB"/>
        </w:rPr>
        <w:fldChar w:fldCharType="end"/>
      </w:r>
      <w:r w:rsidR="007B6B6E" w:rsidRPr="0066101E">
        <w:rPr>
          <w:rFonts w:ascii="Garamond" w:hAnsi="Garamond" w:cs="Calibri"/>
          <w:lang w:val="en-GB"/>
        </w:rPr>
      </w:r>
      <w:r w:rsidR="007B6B6E" w:rsidRPr="0066101E">
        <w:rPr>
          <w:rFonts w:ascii="Garamond" w:hAnsi="Garamond" w:cs="Calibri"/>
          <w:lang w:val="en-GB"/>
        </w:rPr>
        <w:fldChar w:fldCharType="separate"/>
      </w:r>
      <w:r w:rsidR="0029605C">
        <w:rPr>
          <w:rFonts w:ascii="Garamond" w:hAnsi="Garamond" w:cs="Calibri"/>
          <w:noProof/>
          <w:lang w:val="en-GB"/>
        </w:rPr>
        <w:t>(1;2)</w:t>
      </w:r>
      <w:r w:rsidR="007B6B6E" w:rsidRPr="0066101E">
        <w:rPr>
          <w:rFonts w:ascii="Garamond" w:hAnsi="Garamond" w:cs="Calibri"/>
          <w:lang w:val="en-GB"/>
        </w:rPr>
        <w:fldChar w:fldCharType="end"/>
      </w:r>
      <w:r w:rsidRPr="0066101E">
        <w:rPr>
          <w:rFonts w:ascii="Garamond" w:hAnsi="Garamond" w:cs="Calibri"/>
          <w:lang w:val="en-GB"/>
        </w:rPr>
        <w:t xml:space="preserve"> has recorded incident cases of cancer on a nationwide basis since 1943 and has been shown to achieve almost complete ascertainment of cancer cases </w:t>
      </w:r>
      <w:r w:rsidR="007B6B6E" w:rsidRPr="0066101E">
        <w:rPr>
          <w:rFonts w:ascii="Garamond" w:hAnsi="Garamond" w:cs="Calibri"/>
          <w:lang w:val="en-GB"/>
        </w:rPr>
        <w:fldChar w:fldCharType="begin">
          <w:fldData xml:space="preserve">PFJlZm1hbj48Q2l0ZT48QXV0aG9yPkplbnNlbjwvQXV0aG9yPjxZZWFyPjIwMDI8L1llYXI+PFJl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=
</w:fldData>
        </w:fldChar>
      </w:r>
      <w:r w:rsidR="001B488E">
        <w:rPr>
          <w:rFonts w:ascii="Garamond" w:hAnsi="Garamond" w:cs="Calibri"/>
          <w:lang w:val="en-GB"/>
        </w:rPr>
        <w:instrText xml:space="preserve"> ADDIN REFMGR.CITE </w:instrText>
      </w:r>
      <w:r w:rsidR="007B6B6E">
        <w:rPr>
          <w:rFonts w:ascii="Garamond" w:hAnsi="Garamond" w:cs="Calibri"/>
          <w:lang w:val="en-GB"/>
        </w:rPr>
        <w:fldChar w:fldCharType="begin">
          <w:fldData xml:space="preserve">PFJlZm1hbj48Q2l0ZT48QXV0aG9yPkplbnNlbjwvQXV0aG9yPjxZZWFyPjIwMDI8L1llYXI+PFJl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=
</w:fldData>
        </w:fldChar>
      </w:r>
      <w:r w:rsidR="001B488E">
        <w:rPr>
          <w:rFonts w:ascii="Garamond" w:hAnsi="Garamond" w:cs="Calibri"/>
          <w:lang w:val="en-GB"/>
        </w:rPr>
        <w:instrText xml:space="preserve"> ADDIN EN.CITE.DATA </w:instrText>
      </w:r>
      <w:r w:rsidR="007B6B6E">
        <w:rPr>
          <w:rFonts w:ascii="Garamond" w:hAnsi="Garamond" w:cs="Calibri"/>
          <w:lang w:val="en-GB"/>
        </w:rPr>
      </w:r>
      <w:r w:rsidR="007B6B6E">
        <w:rPr>
          <w:rFonts w:ascii="Garamond" w:hAnsi="Garamond" w:cs="Calibri"/>
          <w:lang w:val="en-GB"/>
        </w:rPr>
        <w:fldChar w:fldCharType="end"/>
      </w:r>
      <w:r w:rsidR="007B6B6E" w:rsidRPr="0066101E">
        <w:rPr>
          <w:rFonts w:ascii="Garamond" w:hAnsi="Garamond" w:cs="Calibri"/>
          <w:lang w:val="en-GB"/>
        </w:rPr>
      </w:r>
      <w:r w:rsidR="007B6B6E" w:rsidRPr="0066101E">
        <w:rPr>
          <w:rFonts w:ascii="Garamond" w:hAnsi="Garamond" w:cs="Calibri"/>
          <w:lang w:val="en-GB"/>
        </w:rPr>
        <w:fldChar w:fldCharType="separate"/>
      </w:r>
      <w:r w:rsidR="0029605C">
        <w:rPr>
          <w:rFonts w:ascii="Garamond" w:hAnsi="Garamond" w:cs="Calibri"/>
          <w:noProof/>
          <w:lang w:val="en-GB"/>
        </w:rPr>
        <w:t>(1;3)</w:t>
      </w:r>
      <w:r w:rsidR="007B6B6E" w:rsidRPr="0066101E">
        <w:rPr>
          <w:rFonts w:ascii="Garamond" w:hAnsi="Garamond" w:cs="Calibri"/>
          <w:lang w:val="en-GB"/>
        </w:rPr>
        <w:fldChar w:fldCharType="end"/>
      </w:r>
      <w:r w:rsidRPr="0066101E">
        <w:rPr>
          <w:rFonts w:ascii="Garamond" w:hAnsi="Garamond" w:cs="Calibri"/>
          <w:lang w:val="en-GB"/>
        </w:rPr>
        <w:t>. Cancer diagnoses in the Cancer Registry are recorded according to the International Classification of Diseases, version 10 (ICD-10), and the ICD for Oncology (ICD-O-1-3</w:t>
      </w:r>
      <w:r w:rsidRPr="0066101E">
        <w:rPr>
          <w:rFonts w:ascii="Garamond" w:hAnsi="Garamond" w:cs="Calibri"/>
          <w:szCs w:val="24"/>
          <w:lang w:val="en-GB"/>
        </w:rPr>
        <w:t xml:space="preserve">) </w:t>
      </w:r>
      <w:r w:rsidRPr="0066101E">
        <w:rPr>
          <w:rFonts w:ascii="Garamond" w:hAnsi="Garamond"/>
          <w:szCs w:val="24"/>
          <w:lang w:val="en-GB"/>
        </w:rPr>
        <w:t>for topography and morphology codes.</w:t>
      </w:r>
    </w:p>
    <w:p w:rsidR="005448D3" w:rsidRPr="0066101E" w:rsidRDefault="005448D3" w:rsidP="005D2196">
      <w:pPr>
        <w:spacing w:line="360" w:lineRule="auto"/>
        <w:jc w:val="both"/>
        <w:rPr>
          <w:rFonts w:ascii="Garamond" w:hAnsi="Garamond" w:cs="Calibri"/>
          <w:lang w:val="en-GB"/>
        </w:rPr>
      </w:pPr>
      <w:r w:rsidRPr="0066101E">
        <w:rPr>
          <w:rFonts w:ascii="Garamond" w:hAnsi="Garamond" w:cs="Calibri"/>
          <w:lang w:val="en-GB"/>
        </w:rPr>
        <w:t>The Danish National Patient Register</w:t>
      </w:r>
      <w:r w:rsidRPr="0066101E">
        <w:rPr>
          <w:rFonts w:ascii="Garamond" w:hAnsi="Garamond"/>
          <w:lang w:val="en-GB"/>
        </w:rPr>
        <w:t xml:space="preserve"> </w:t>
      </w:r>
      <w:r w:rsidRPr="0066101E">
        <w:rPr>
          <w:rFonts w:ascii="Garamond" w:hAnsi="Garamond" w:cs="Calibri"/>
          <w:lang w:val="en-GB"/>
        </w:rPr>
        <w:t xml:space="preserve">contains </w:t>
      </w:r>
      <w:r w:rsidR="00A327EB">
        <w:rPr>
          <w:rFonts w:ascii="Garamond" w:hAnsi="Garamond" w:cs="Calibri"/>
          <w:lang w:val="en-GB"/>
        </w:rPr>
        <w:t xml:space="preserve">nationwide </w:t>
      </w:r>
      <w:r w:rsidRPr="0066101E">
        <w:rPr>
          <w:rFonts w:ascii="Garamond" w:hAnsi="Garamond" w:cs="Calibri"/>
          <w:lang w:val="en-GB"/>
        </w:rPr>
        <w:t xml:space="preserve">data on all non-psychiatric hospital admissions </w:t>
      </w:r>
      <w:r w:rsidR="00A327EB">
        <w:rPr>
          <w:rFonts w:ascii="Garamond" w:hAnsi="Garamond" w:cs="Calibri"/>
          <w:lang w:val="en-GB"/>
        </w:rPr>
        <w:t>s</w:t>
      </w:r>
      <w:r w:rsidRPr="0066101E">
        <w:rPr>
          <w:rFonts w:ascii="Garamond" w:hAnsi="Garamond" w:cs="Calibri"/>
          <w:lang w:val="en-GB"/>
        </w:rPr>
        <w:t xml:space="preserve">ince 1977 and out-patient contacts since 1995. Discharge/contact diagnoses </w:t>
      </w:r>
      <w:r>
        <w:rPr>
          <w:rFonts w:ascii="Garamond" w:hAnsi="Garamond" w:cs="Calibri"/>
          <w:lang w:val="en-GB"/>
        </w:rPr>
        <w:t>have been</w:t>
      </w:r>
      <w:r w:rsidRPr="0066101E">
        <w:rPr>
          <w:rFonts w:ascii="Garamond" w:hAnsi="Garamond" w:cs="Calibri"/>
          <w:lang w:val="en-GB"/>
        </w:rPr>
        <w:t xml:space="preserve"> coded according to ICD-8 from 1977 to 1993 and ICD-10 since 1994 </w:t>
      </w:r>
      <w:r w:rsidR="007B6B6E" w:rsidRPr="0066101E">
        <w:rPr>
          <w:rFonts w:ascii="Garamond" w:hAnsi="Garamond" w:cs="Calibri"/>
          <w:lang w:val="en-GB"/>
        </w:rPr>
        <w:fldChar w:fldCharType="begin"/>
      </w:r>
      <w:r w:rsidR="001B488E">
        <w:rPr>
          <w:rFonts w:ascii="Garamond" w:hAnsi="Garamond" w:cs="Calibri"/>
          <w:lang w:val="en-GB"/>
        </w:rPr>
        <w:instrText xml:space="preserve"> ADDIN REFMGR.CITE &lt;Refman&gt;&lt;Cite&gt;&lt;Author&gt;Lynge&lt;/Author&gt;&lt;Year&gt;2011&lt;/Year&gt;&lt;RecNum&gt;245&lt;/RecNum&gt;&lt;IDText&gt;The Danish National Patient Register&lt;/IDText&gt;&lt;MDL Ref_Type="Journal"&gt;&lt;Ref_Type&gt;Journal&lt;/Ref_Type&gt;&lt;Ref_ID&gt;245&lt;/Ref_ID&gt;&lt;Title_Primary&gt;The Danish National Patient Register&lt;/Title_Primary&gt;&lt;Authors_Primary&gt;Lynge,E.&lt;/Authors_Primary&gt;&lt;Authors_Primary&gt;Sandegaard,J.L.&lt;/Authors_Primary&gt;&lt;Authors_Primary&gt;Rebolj,M.&lt;/Authors_Primary&gt;&lt;Date_Primary&gt;2011/7&lt;/Date_Primary&gt;&lt;Keywords&gt;classification&lt;/Keywords&gt;&lt;Keywords&gt;Denmark&lt;/Keywords&gt;&lt;Keywords&gt;epidemiology&lt;/Keywords&gt;&lt;Keywords&gt;General Practice&lt;/Keywords&gt;&lt;Keywords&gt;Health Services Administration&lt;/Keywords&gt;&lt;Keywords&gt;Health Services Research&lt;/Keywords&gt;&lt;Keywords&gt;Hospitals&lt;/Keywords&gt;&lt;Keywords&gt;Humans&lt;/Keywords&gt;&lt;Keywords&gt;organization &amp;amp; administration&lt;/Keywords&gt;&lt;Keywords&gt;Patient Care Management&lt;/Keywords&gt;&lt;Keywords&gt;Patients&lt;/Keywords&gt;&lt;Keywords&gt;Primary Health Care&lt;/Keywords&gt;&lt;Keywords&gt;Registries&lt;/Keywords&gt;&lt;Keywords&gt;Time&lt;/Keywords&gt;&lt;Reprint&gt;Not in File&lt;/Reprint&gt;&lt;Start_Page&gt;30&lt;/Start_Page&gt;&lt;End_Page&gt;33&lt;/End_Page&gt;&lt;Periodical&gt;Scand.J Public Health&lt;/Periodical&gt;&lt;Volume&gt;39&lt;/Volume&gt;&lt;Issue&gt;7 Suppl&lt;/Issue&gt;&lt;Misc_3&gt;39/7_suppl/30 [pii];10.1177/1403494811401482 [doi]&lt;/Misc_3&gt;&lt;Address&gt;Institute of Public Health, University of Copenhagen, Copenhagen, Denmark. elsebeth@pubhealth.ku.dk&lt;/Address&gt;&lt;Web_URL&gt;PM:21775347&lt;/Web_URL&gt;&lt;ZZ_JournalFull&gt;&lt;f name="System"&gt;Scand.J Public Health&lt;/f&gt;&lt;/ZZ_JournalFull&gt;&lt;ZZ_WorkformID&gt;1&lt;/ZZ_WorkformID&gt;&lt;/MDL&gt;&lt;/Cite&gt;&lt;/Refman&gt;</w:instrText>
      </w:r>
      <w:r w:rsidR="007B6B6E" w:rsidRPr="0066101E">
        <w:rPr>
          <w:rFonts w:ascii="Garamond" w:hAnsi="Garamond" w:cs="Calibri"/>
          <w:lang w:val="en-GB"/>
        </w:rPr>
        <w:fldChar w:fldCharType="separate"/>
      </w:r>
      <w:r w:rsidR="0029605C">
        <w:rPr>
          <w:rFonts w:ascii="Garamond" w:hAnsi="Garamond" w:cs="Calibri"/>
          <w:noProof/>
          <w:lang w:val="en-GB"/>
        </w:rPr>
        <w:t>(4)</w:t>
      </w:r>
      <w:r w:rsidR="007B6B6E" w:rsidRPr="0066101E">
        <w:rPr>
          <w:rFonts w:ascii="Garamond" w:hAnsi="Garamond" w:cs="Calibri"/>
          <w:lang w:val="en-GB"/>
        </w:rPr>
        <w:fldChar w:fldCharType="end"/>
      </w:r>
      <w:r w:rsidRPr="0066101E">
        <w:rPr>
          <w:rFonts w:ascii="Garamond" w:hAnsi="Garamond" w:cs="Calibri"/>
          <w:lang w:val="en-GB"/>
        </w:rPr>
        <w:t xml:space="preserve">. </w:t>
      </w:r>
    </w:p>
    <w:p w:rsidR="005448D3" w:rsidRPr="0066101E" w:rsidRDefault="005448D3" w:rsidP="005D2196">
      <w:pPr>
        <w:spacing w:line="360" w:lineRule="auto"/>
        <w:jc w:val="both"/>
        <w:rPr>
          <w:rFonts w:ascii="Garamond" w:hAnsi="Garamond" w:cs="Calibri"/>
          <w:lang w:val="en-GB"/>
        </w:rPr>
      </w:pPr>
      <w:r w:rsidRPr="0066101E">
        <w:rPr>
          <w:rFonts w:ascii="Garamond" w:hAnsi="Garamond" w:cs="Calibri"/>
          <w:lang w:val="en-GB"/>
        </w:rPr>
        <w:t xml:space="preserve">The Danish National Prescription Registry </w:t>
      </w:r>
      <w:r w:rsidR="007B6B6E" w:rsidRPr="0066101E">
        <w:rPr>
          <w:rFonts w:ascii="Garamond" w:hAnsi="Garamond" w:cs="Calibri"/>
          <w:lang w:val="en-GB"/>
        </w:rPr>
        <w:fldChar w:fldCharType="begin"/>
      </w:r>
      <w:r w:rsidR="001B488E">
        <w:rPr>
          <w:rFonts w:ascii="Garamond" w:hAnsi="Garamond" w:cs="Calibri"/>
          <w:lang w:val="en-GB"/>
        </w:rPr>
        <w:instrText xml:space="preserve"> ADDIN REFMGR.CITE &lt;Refman&gt;&lt;Cite&gt;&lt;Author&gt;Kildemoes&lt;/Author&gt;&lt;Year&gt;2011&lt;/Year&gt;&lt;RecNum&gt;246&lt;/RecNum&gt;&lt;IDText&gt;The Danish National Prescription Registry&lt;/IDText&gt;&lt;MDL Ref_Type="Journal"&gt;&lt;Ref_Type&gt;Journal&lt;/Ref_Type&gt;&lt;Ref_ID&gt;246&lt;/Ref_ID&gt;&lt;Title_Primary&gt;The Danish National Prescription Registry&lt;/Title_Primary&gt;&lt;Authors_Primary&gt;Kildemoes,H.W.&lt;/Authors_Primary&gt;&lt;Authors_Primary&gt;Sorensen,H.T.&lt;/Authors_Primary&gt;&lt;Authors_Primary&gt;Hallas,J.&lt;/Authors_Primary&gt;&lt;Date_Primary&gt;2011/7&lt;/Date_Primary&gt;&lt;Keywords&gt;Denmark&lt;/Keywords&gt;&lt;Keywords&gt;Drug Prescriptions&lt;/Keywords&gt;&lt;Keywords&gt;Humans&lt;/Keywords&gt;&lt;Keywords&gt;Pharmacoepidemiology&lt;/Keywords&gt;&lt;Keywords&gt;Registries&lt;/Keywords&gt;&lt;Keywords&gt;Research&lt;/Keywords&gt;&lt;Keywords&gt;standards&lt;/Keywords&gt;&lt;Keywords&gt;statistics &amp;amp; numerical data&lt;/Keywords&gt;&lt;Reprint&gt;Not in File&lt;/Reprint&gt;&lt;Start_Page&gt;38&lt;/Start_Page&gt;&lt;End_Page&gt;41&lt;/End_Page&gt;&lt;Periodical&gt;Scand.J Public Health&lt;/Periodical&gt;&lt;Volume&gt;39&lt;/Volume&gt;&lt;Issue&gt;7 Suppl&lt;/Issue&gt;&lt;Misc_3&gt;39/7_suppl/38 [pii];10.1177/1403494810394717 [doi]&lt;/Misc_3&gt;&lt;Address&gt;Center for Healthy Ageing, Department of Public Health, University of Copenhagen, Denmark. hewk@sund.ku.dk&lt;/Address&gt;&lt;Web_URL&gt;PM:21775349&lt;/Web_URL&gt;&lt;ZZ_JournalFull&gt;&lt;f name="System"&gt;Scand.J Public Health&lt;/f&gt;&lt;/ZZ_JournalFull&gt;&lt;ZZ_WorkformID&gt;1&lt;/ZZ_WorkformID&gt;&lt;/MDL&gt;&lt;/Cite&gt;&lt;/Refman&gt;</w:instrText>
      </w:r>
      <w:r w:rsidR="007B6B6E" w:rsidRPr="0066101E">
        <w:rPr>
          <w:rFonts w:ascii="Garamond" w:hAnsi="Garamond" w:cs="Calibri"/>
          <w:lang w:val="en-GB"/>
        </w:rPr>
        <w:fldChar w:fldCharType="separate"/>
      </w:r>
      <w:r w:rsidR="0029605C">
        <w:rPr>
          <w:rFonts w:ascii="Garamond" w:hAnsi="Garamond" w:cs="Calibri"/>
          <w:noProof/>
          <w:lang w:val="en-GB"/>
        </w:rPr>
        <w:t>(5)</w:t>
      </w:r>
      <w:r w:rsidR="007B6B6E" w:rsidRPr="0066101E">
        <w:rPr>
          <w:rFonts w:ascii="Garamond" w:hAnsi="Garamond" w:cs="Calibri"/>
          <w:lang w:val="en-GB"/>
        </w:rPr>
        <w:fldChar w:fldCharType="end"/>
      </w:r>
      <w:r w:rsidRPr="0066101E">
        <w:rPr>
          <w:rFonts w:ascii="Garamond" w:hAnsi="Garamond" w:cs="Calibri"/>
          <w:lang w:val="en-GB"/>
        </w:rPr>
        <w:t xml:space="preserve"> contains data on all prescription drugs </w:t>
      </w:r>
      <w:r w:rsidR="00653500">
        <w:rPr>
          <w:rFonts w:ascii="Garamond" w:hAnsi="Garamond" w:cs="Calibri"/>
          <w:lang w:val="en-GB"/>
        </w:rPr>
        <w:t>filled</w:t>
      </w:r>
      <w:r w:rsidRPr="0066101E">
        <w:rPr>
          <w:rFonts w:ascii="Garamond" w:hAnsi="Garamond" w:cs="Calibri"/>
          <w:lang w:val="en-GB"/>
        </w:rPr>
        <w:t xml:space="preserve"> by Danish citizens since 1995. Prescription data includes the type of drug, date of dispensing, and quantity. The dosing information and the indication for prescribing are not available. Drugs are categorized according to the Anatomic Therapeutic Chemical (ATC) index, a hierarchical classification system developed by the WHO</w:t>
      </w:r>
      <w:r>
        <w:rPr>
          <w:rFonts w:ascii="Garamond" w:hAnsi="Garamond" w:cs="Calibri"/>
          <w:lang w:val="en-GB"/>
        </w:rPr>
        <w:t>,</w:t>
      </w:r>
      <w:r w:rsidRPr="0066101E">
        <w:rPr>
          <w:rFonts w:ascii="Garamond" w:hAnsi="Garamond" w:cs="Calibri"/>
          <w:lang w:val="en-GB"/>
        </w:rPr>
        <w:t xml:space="preserve"> and the quantity dispensed for each prescription is expressed by the </w:t>
      </w:r>
      <w:r w:rsidR="00A327EB">
        <w:rPr>
          <w:rFonts w:ascii="Garamond" w:hAnsi="Garamond" w:cs="Calibri"/>
          <w:lang w:val="en-GB"/>
        </w:rPr>
        <w:t xml:space="preserve">number of </w:t>
      </w:r>
      <w:r w:rsidRPr="0066101E">
        <w:rPr>
          <w:rFonts w:ascii="Garamond" w:hAnsi="Garamond" w:cs="Calibri"/>
          <w:lang w:val="en-GB"/>
        </w:rPr>
        <w:t>defined daily dose</w:t>
      </w:r>
      <w:r w:rsidR="00A327EB">
        <w:rPr>
          <w:rFonts w:ascii="Garamond" w:hAnsi="Garamond" w:cs="Calibri"/>
          <w:lang w:val="en-GB"/>
        </w:rPr>
        <w:t>s</w:t>
      </w:r>
      <w:r w:rsidRPr="0066101E">
        <w:rPr>
          <w:rFonts w:ascii="Garamond" w:hAnsi="Garamond" w:cs="Calibri"/>
          <w:lang w:val="en-GB"/>
        </w:rPr>
        <w:t xml:space="preserve"> (DDD)</w:t>
      </w:r>
      <w:r w:rsidR="00EA23F6">
        <w:rPr>
          <w:rFonts w:ascii="Garamond" w:hAnsi="Garamond" w:cs="Calibri"/>
          <w:lang w:val="en-GB"/>
        </w:rPr>
        <w:t xml:space="preserve"> </w:t>
      </w:r>
      <w:r w:rsidR="007B6B6E">
        <w:rPr>
          <w:rFonts w:ascii="Garamond" w:hAnsi="Garamond" w:cs="Calibri"/>
          <w:lang w:val="en-GB"/>
        </w:rPr>
        <w:fldChar w:fldCharType="begin"/>
      </w:r>
      <w:r w:rsidR="001B488E">
        <w:rPr>
          <w:rFonts w:ascii="Garamond" w:hAnsi="Garamond" w:cs="Calibri"/>
          <w:lang w:val="en-GB"/>
        </w:rPr>
        <w:instrText xml:space="preserve"> ADDIN REFMGR.CITE &lt;Refman&gt;&lt;Cite&gt;&lt;Author&gt;WHO Collaborating Centre for Drug Statistics Methodology&lt;/Author&gt;&lt;Year&gt;2012&lt;/Year&gt;&lt;RecNum&gt;343&lt;/RecNum&gt;&lt;IDText&gt;Guidelines for ATC classification and DDD assignment 2013&lt;/IDText&gt;&lt;MDL Ref_Type="Book, Whole"&gt;&lt;Ref_Type&gt;Book, Whole&lt;/Ref_Type&gt;&lt;Ref_ID&gt;343&lt;/Ref_ID&gt;&lt;Title_Primary&gt;&lt;f name="TimesNewRoman"&gt;Guidelines for ATC classification and DDD assignment 2013&lt;/f&gt;&lt;/Title_Primary&gt;&lt;Authors_Primary&gt;WHO Collaborating Centre for Drug Statistics Methodology&lt;/Authors_Primary&gt;&lt;Date_Primary&gt;2012&lt;/Date_Primary&gt;&lt;Keywords&gt;classification&lt;/Keywords&gt;&lt;Reprint&gt;Not in File&lt;/Reprint&gt;&lt;Pub_Place&gt;Oslo&lt;/Pub_Place&gt;&lt;ZZ_WorkformID&gt;2&lt;/ZZ_WorkformID&gt;&lt;/MDL&gt;&lt;/Cite&gt;&lt;/Refman&gt;</w:instrText>
      </w:r>
      <w:r w:rsidR="007B6B6E">
        <w:rPr>
          <w:rFonts w:ascii="Garamond" w:hAnsi="Garamond" w:cs="Calibri"/>
          <w:lang w:val="en-GB"/>
        </w:rPr>
        <w:fldChar w:fldCharType="separate"/>
      </w:r>
      <w:r w:rsidR="00EA23F6">
        <w:rPr>
          <w:rFonts w:ascii="Garamond" w:hAnsi="Garamond" w:cs="Calibri"/>
          <w:noProof/>
          <w:lang w:val="en-GB"/>
        </w:rPr>
        <w:t>(6)</w:t>
      </w:r>
      <w:r w:rsidR="007B6B6E">
        <w:rPr>
          <w:rFonts w:ascii="Garamond" w:hAnsi="Garamond" w:cs="Calibri"/>
          <w:lang w:val="en-GB"/>
        </w:rPr>
        <w:fldChar w:fldCharType="end"/>
      </w:r>
      <w:r w:rsidRPr="0066101E">
        <w:rPr>
          <w:rFonts w:ascii="Garamond" w:hAnsi="Garamond" w:cs="Calibri"/>
          <w:lang w:val="en-GB"/>
        </w:rPr>
        <w:t xml:space="preserve">. </w:t>
      </w:r>
    </w:p>
    <w:p w:rsidR="005448D3" w:rsidRPr="0066101E" w:rsidRDefault="005448D3" w:rsidP="005D2196">
      <w:pPr>
        <w:autoSpaceDE w:val="0"/>
        <w:autoSpaceDN w:val="0"/>
        <w:adjustRightInd w:val="0"/>
        <w:spacing w:line="360" w:lineRule="auto"/>
        <w:jc w:val="both"/>
        <w:rPr>
          <w:rFonts w:ascii="Garamond" w:hAnsi="Garamond" w:cs="Calibri"/>
          <w:lang w:val="en-GB"/>
        </w:rPr>
      </w:pPr>
      <w:r w:rsidRPr="0066101E">
        <w:rPr>
          <w:rFonts w:ascii="Garamond" w:hAnsi="Garamond" w:cs="Calibri"/>
          <w:lang w:val="en-GB"/>
        </w:rPr>
        <w:lastRenderedPageBreak/>
        <w:t xml:space="preserve">The Danish Civil Registration System </w:t>
      </w:r>
      <w:r w:rsidR="007B6B6E" w:rsidRPr="0066101E">
        <w:rPr>
          <w:rFonts w:ascii="Garamond" w:hAnsi="Garamond" w:cs="Calibri"/>
          <w:lang w:val="en-GB"/>
        </w:rPr>
        <w:fldChar w:fldCharType="begin"/>
      </w:r>
      <w:r w:rsidR="001B488E">
        <w:rPr>
          <w:rFonts w:ascii="Garamond" w:hAnsi="Garamond" w:cs="Calibri"/>
          <w:lang w:val="en-GB"/>
        </w:rPr>
        <w:instrText xml:space="preserve"> ADDIN REFMGR.CITE &lt;Refman&gt;&lt;Cite&gt;&lt;Author&gt;Pedersen&lt;/Author&gt;&lt;Year&gt;2011&lt;/Year&gt;&lt;RecNum&gt;247&lt;/RecNum&gt;&lt;IDText&gt;The Danish Civil Registration System&lt;/IDText&gt;&lt;MDL Ref_Type="Journal"&gt;&lt;Ref_Type&gt;Journal&lt;/Ref_Type&gt;&lt;Ref_ID&gt;247&lt;/Ref_ID&gt;&lt;Title_Primary&gt;The Danish Civil Registration System&lt;/Title_Primary&gt;&lt;Authors_Primary&gt;Pedersen,C.B.&lt;/Authors_Primary&gt;&lt;Date_Primary&gt;2011/7&lt;/Date_Primary&gt;&lt;Keywords&gt;Demography&lt;/Keywords&gt;&lt;Keywords&gt;Denmark&lt;/Keywords&gt;&lt;Keywords&gt;Emigrants and Immigrants&lt;/Keywords&gt;&lt;Keywords&gt;epidemiology&lt;/Keywords&gt;&lt;Keywords&gt;ethnology&lt;/Keywords&gt;&lt;Keywords&gt;Female&lt;/Keywords&gt;&lt;Keywords&gt;Humans&lt;/Keywords&gt;&lt;Keywords&gt;Male&lt;/Keywords&gt;&lt;Keywords&gt;Population Surveillance&lt;/Keywords&gt;&lt;Keywords&gt;Registries&lt;/Keywords&gt;&lt;Keywords&gt;Research&lt;/Keywords&gt;&lt;Keywords&gt;Vital Statistics&lt;/Keywords&gt;&lt;Reprint&gt;Not in File&lt;/Reprint&gt;&lt;Start_Page&gt;22&lt;/Start_Page&gt;&lt;End_Page&gt;25&lt;/End_Page&gt;&lt;Periodical&gt;Scand.J Public Health&lt;/Periodical&gt;&lt;Volume&gt;39&lt;/Volume&gt;&lt;Issue&gt;7 Suppl&lt;/Issue&gt;&lt;Misc_3&gt;39/7_suppl/22 [pii];10.1177/1403494810387965 [doi]&lt;/Misc_3&gt;&lt;Address&gt;National Centre for Register-based Research, University of Aarhus, Taasingegade, Aarhus C, Denmark. cbp@ncrr.dk&lt;/Address&gt;&lt;Web_URL&gt;PM:21775345&lt;/Web_URL&gt;&lt;ZZ_JournalFull&gt;&lt;f name="System"&gt;Scand.J Public Health&lt;/f&gt;&lt;/ZZ_JournalFull&gt;&lt;ZZ_WorkformID&gt;1&lt;/ZZ_WorkformID&gt;&lt;/MDL&gt;&lt;/Cite&gt;&lt;/Refman&gt;</w:instrText>
      </w:r>
      <w:r w:rsidR="007B6B6E" w:rsidRPr="0066101E">
        <w:rPr>
          <w:rFonts w:ascii="Garamond" w:hAnsi="Garamond" w:cs="Calibri"/>
          <w:lang w:val="en-GB"/>
        </w:rPr>
        <w:fldChar w:fldCharType="separate"/>
      </w:r>
      <w:r w:rsidR="0029605C">
        <w:rPr>
          <w:rFonts w:ascii="Garamond" w:hAnsi="Garamond" w:cs="Calibri"/>
          <w:noProof/>
          <w:lang w:val="en-GB"/>
        </w:rPr>
        <w:t>(7)</w:t>
      </w:r>
      <w:r w:rsidR="007B6B6E" w:rsidRPr="0066101E">
        <w:rPr>
          <w:rFonts w:ascii="Garamond" w:hAnsi="Garamond" w:cs="Calibri"/>
          <w:lang w:val="en-GB"/>
        </w:rPr>
        <w:fldChar w:fldCharType="end"/>
      </w:r>
      <w:r w:rsidRPr="0066101E">
        <w:rPr>
          <w:rFonts w:ascii="Garamond" w:hAnsi="Garamond" w:cs="Calibri"/>
          <w:lang w:val="en-GB"/>
        </w:rPr>
        <w:t xml:space="preserve"> contains data on date of death and migration to and from Denmark, which </w:t>
      </w:r>
      <w:r w:rsidR="00953239">
        <w:rPr>
          <w:rFonts w:ascii="Garamond" w:hAnsi="Garamond" w:cs="Calibri"/>
          <w:lang w:val="en-GB"/>
        </w:rPr>
        <w:t xml:space="preserve">will </w:t>
      </w:r>
      <w:r w:rsidRPr="0066101E">
        <w:rPr>
          <w:rFonts w:ascii="Garamond" w:hAnsi="Garamond" w:cs="Calibri"/>
          <w:lang w:val="en-GB"/>
        </w:rPr>
        <w:t>allow us to extract controls and to keep track of all subjects.</w:t>
      </w:r>
    </w:p>
    <w:p w:rsidR="005448D3" w:rsidRDefault="00E857FD" w:rsidP="00E857FD">
      <w:pPr>
        <w:autoSpaceDE w:val="0"/>
        <w:autoSpaceDN w:val="0"/>
        <w:adjustRightInd w:val="0"/>
        <w:spacing w:before="240" w:line="360" w:lineRule="auto"/>
        <w:jc w:val="both"/>
        <w:rPr>
          <w:rFonts w:ascii="Garamond" w:hAnsi="Garamond" w:cs="Calibri"/>
          <w:lang w:val="en-GB"/>
        </w:rPr>
      </w:pPr>
      <w:r>
        <w:rPr>
          <w:rFonts w:ascii="Garamond" w:hAnsi="Garamond" w:cs="Calibri"/>
          <w:lang w:val="en-GB"/>
        </w:rPr>
        <w:t xml:space="preserve">The </w:t>
      </w:r>
      <w:r w:rsidR="005448D3" w:rsidRPr="0066101E">
        <w:rPr>
          <w:rFonts w:ascii="Garamond" w:hAnsi="Garamond" w:cs="Calibri"/>
          <w:lang w:val="en-GB"/>
        </w:rPr>
        <w:t xml:space="preserve">above data sources </w:t>
      </w:r>
      <w:r w:rsidR="00953239">
        <w:rPr>
          <w:rFonts w:ascii="Garamond" w:hAnsi="Garamond" w:cs="Calibri"/>
          <w:lang w:val="en-GB"/>
        </w:rPr>
        <w:t xml:space="preserve">will be </w:t>
      </w:r>
      <w:r w:rsidR="005448D3" w:rsidRPr="0066101E">
        <w:rPr>
          <w:rFonts w:ascii="Garamond" w:hAnsi="Garamond" w:cs="Calibri"/>
          <w:lang w:val="en-GB"/>
        </w:rPr>
        <w:t xml:space="preserve">linked by the personal identification number, a unique identifier assigned to all Danish residents since 1968 that encodes gender and date of birth </w:t>
      </w:r>
      <w:r w:rsidR="007B6B6E" w:rsidRPr="0066101E">
        <w:rPr>
          <w:rFonts w:ascii="Garamond" w:hAnsi="Garamond" w:cs="Calibri"/>
          <w:lang w:val="en-GB"/>
        </w:rPr>
        <w:fldChar w:fldCharType="begin"/>
      </w:r>
      <w:r w:rsidR="001B488E">
        <w:rPr>
          <w:rFonts w:ascii="Garamond" w:hAnsi="Garamond" w:cs="Calibri"/>
          <w:lang w:val="en-GB"/>
        </w:rPr>
        <w:instrText xml:space="preserve"> ADDIN REFMGR.CITE &lt;Refman&gt;&lt;Cite&gt;&lt;Author&gt;Pedersen&lt;/Author&gt;&lt;Year&gt;2011&lt;/Year&gt;&lt;RecNum&gt;247&lt;/RecNum&gt;&lt;IDText&gt;The Danish Civil Registration System&lt;/IDText&gt;&lt;MDL Ref_Type="Journal"&gt;&lt;Ref_Type&gt;Journal&lt;/Ref_Type&gt;&lt;Ref_ID&gt;247&lt;/Ref_ID&gt;&lt;Title_Primary&gt;The Danish Civil Registration System&lt;/Title_Primary&gt;&lt;Authors_Primary&gt;Pedersen,C.B.&lt;/Authors_Primary&gt;&lt;Date_Primary&gt;2011/7&lt;/Date_Primary&gt;&lt;Keywords&gt;Demography&lt;/Keywords&gt;&lt;Keywords&gt;Denmark&lt;/Keywords&gt;&lt;Keywords&gt;Emigrants and Immigrants&lt;/Keywords&gt;&lt;Keywords&gt;epidemiology&lt;/Keywords&gt;&lt;Keywords&gt;ethnology&lt;/Keywords&gt;&lt;Keywords&gt;Female&lt;/Keywords&gt;&lt;Keywords&gt;Humans&lt;/Keywords&gt;&lt;Keywords&gt;Male&lt;/Keywords&gt;&lt;Keywords&gt;Population Surveillance&lt;/Keywords&gt;&lt;Keywords&gt;Registries&lt;/Keywords&gt;&lt;Keywords&gt;Research&lt;/Keywords&gt;&lt;Keywords&gt;Vital Statistics&lt;/Keywords&gt;&lt;Reprint&gt;Not in File&lt;/Reprint&gt;&lt;Start_Page&gt;22&lt;/Start_Page&gt;&lt;End_Page&gt;25&lt;/End_Page&gt;&lt;Periodical&gt;Scand.J Public Health&lt;/Periodical&gt;&lt;Volume&gt;39&lt;/Volume&gt;&lt;Issue&gt;7 Suppl&lt;/Issue&gt;&lt;Misc_3&gt;39/7_suppl/22 [pii];10.1177/1403494810387965 [doi]&lt;/Misc_3&gt;&lt;Address&gt;National Centre for Register-based Research, University of Aarhus, Taasingegade, Aarhus C, Denmark. cbp@ncrr.dk&lt;/Address&gt;&lt;Web_URL&gt;PM:21775345&lt;/Web_URL&gt;&lt;ZZ_JournalFull&gt;&lt;f name="System"&gt;Scand.J Public Health&lt;/f&gt;&lt;/ZZ_JournalFull&gt;&lt;ZZ_WorkformID&gt;1&lt;/ZZ_WorkformID&gt;&lt;/MDL&gt;&lt;/Cite&gt;&lt;/Refman&gt;</w:instrText>
      </w:r>
      <w:r w:rsidR="007B6B6E" w:rsidRPr="0066101E">
        <w:rPr>
          <w:rFonts w:ascii="Garamond" w:hAnsi="Garamond" w:cs="Calibri"/>
          <w:lang w:val="en-GB"/>
        </w:rPr>
        <w:fldChar w:fldCharType="separate"/>
      </w:r>
      <w:r w:rsidR="0029605C">
        <w:rPr>
          <w:rFonts w:ascii="Garamond" w:hAnsi="Garamond" w:cs="Calibri"/>
          <w:noProof/>
          <w:lang w:val="en-GB"/>
        </w:rPr>
        <w:t>(7)</w:t>
      </w:r>
      <w:r w:rsidR="007B6B6E" w:rsidRPr="0066101E">
        <w:rPr>
          <w:rFonts w:ascii="Garamond" w:hAnsi="Garamond" w:cs="Calibri"/>
          <w:lang w:val="en-GB"/>
        </w:rPr>
        <w:fldChar w:fldCharType="end"/>
      </w:r>
      <w:r w:rsidR="00953239">
        <w:rPr>
          <w:rFonts w:ascii="Garamond" w:hAnsi="Garamond" w:cs="Calibri"/>
          <w:lang w:val="en-GB"/>
        </w:rPr>
        <w:t>. All linkages will be</w:t>
      </w:r>
      <w:r w:rsidR="005448D3" w:rsidRPr="0066101E">
        <w:rPr>
          <w:rFonts w:ascii="Garamond" w:hAnsi="Garamond" w:cs="Calibri"/>
          <w:lang w:val="en-GB"/>
        </w:rPr>
        <w:t xml:space="preserve"> performed within Statistics Denmark </w:t>
      </w:r>
      <w:r w:rsidR="007B6B6E">
        <w:rPr>
          <w:rFonts w:ascii="Garamond" w:hAnsi="Garamond" w:cs="Calibri"/>
          <w:lang w:val="en-GB"/>
        </w:rPr>
        <w:fldChar w:fldCharType="begin">
          <w:fldData xml:space="preserve">PFJlZm1hbj48Q2l0ZT48QXV0aG9yPkplbnNlbjwvQXV0aG9yPjxZZWFyPjIwMTE8L1llYXI+PFJl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</w:fldData>
        </w:fldChar>
      </w:r>
      <w:r w:rsidR="001B488E">
        <w:rPr>
          <w:rFonts w:ascii="Garamond" w:hAnsi="Garamond" w:cs="Calibri"/>
          <w:lang w:val="en-GB"/>
        </w:rPr>
        <w:instrText xml:space="preserve"> ADDIN REFMGR.CITE </w:instrText>
      </w:r>
      <w:r w:rsidR="007B6B6E">
        <w:rPr>
          <w:rFonts w:ascii="Garamond" w:hAnsi="Garamond" w:cs="Calibri"/>
          <w:lang w:val="en-GB"/>
        </w:rPr>
        <w:fldChar w:fldCharType="begin">
          <w:fldData xml:space="preserve">PFJlZm1hbj48Q2l0ZT48QXV0aG9yPkplbnNlbjwvQXV0aG9yPjxZZWFyPjIwMTE8L1llYXI+PFJl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</w:fldData>
        </w:fldChar>
      </w:r>
      <w:r w:rsidR="001B488E">
        <w:rPr>
          <w:rFonts w:ascii="Garamond" w:hAnsi="Garamond" w:cs="Calibri"/>
          <w:lang w:val="en-GB"/>
        </w:rPr>
        <w:instrText xml:space="preserve"> ADDIN EN.CITE.DATA </w:instrText>
      </w:r>
      <w:r w:rsidR="007B6B6E">
        <w:rPr>
          <w:rFonts w:ascii="Garamond" w:hAnsi="Garamond" w:cs="Calibri"/>
          <w:lang w:val="en-GB"/>
        </w:rPr>
      </w:r>
      <w:r w:rsidR="007B6B6E">
        <w:rPr>
          <w:rFonts w:ascii="Garamond" w:hAnsi="Garamond" w:cs="Calibri"/>
          <w:lang w:val="en-GB"/>
        </w:rPr>
        <w:fldChar w:fldCharType="end"/>
      </w:r>
      <w:r w:rsidR="007B6B6E">
        <w:rPr>
          <w:rFonts w:ascii="Garamond" w:hAnsi="Garamond" w:cs="Calibri"/>
          <w:lang w:val="en-GB"/>
        </w:rPr>
      </w:r>
      <w:r w:rsidR="007B6B6E">
        <w:rPr>
          <w:rFonts w:ascii="Garamond" w:hAnsi="Garamond" w:cs="Calibri"/>
          <w:lang w:val="en-GB"/>
        </w:rPr>
        <w:fldChar w:fldCharType="separate"/>
      </w:r>
      <w:r w:rsidR="0029605C">
        <w:rPr>
          <w:rFonts w:ascii="Garamond" w:hAnsi="Garamond" w:cs="Calibri"/>
          <w:noProof/>
          <w:lang w:val="en-GB"/>
        </w:rPr>
        <w:t>(5;8)</w:t>
      </w:r>
      <w:r w:rsidR="007B6B6E">
        <w:rPr>
          <w:rFonts w:ascii="Garamond" w:hAnsi="Garamond" w:cs="Calibri"/>
          <w:lang w:val="en-GB"/>
        </w:rPr>
        <w:fldChar w:fldCharType="end"/>
      </w:r>
      <w:r w:rsidR="005448D3">
        <w:rPr>
          <w:rFonts w:ascii="Garamond" w:hAnsi="Garamond" w:cs="Calibri"/>
          <w:lang w:val="en-GB"/>
        </w:rPr>
        <w:t>.</w:t>
      </w:r>
    </w:p>
    <w:p w:rsidR="005D2196" w:rsidRPr="0066101E" w:rsidRDefault="005D2196" w:rsidP="005D2196">
      <w:pPr>
        <w:autoSpaceDE w:val="0"/>
        <w:autoSpaceDN w:val="0"/>
        <w:adjustRightInd w:val="0"/>
        <w:spacing w:line="360" w:lineRule="auto"/>
        <w:jc w:val="both"/>
        <w:rPr>
          <w:rFonts w:ascii="Garamond" w:hAnsi="Garamond" w:cs="Calibri"/>
          <w:lang w:val="en-GB"/>
        </w:rPr>
      </w:pPr>
    </w:p>
    <w:p w:rsidR="005448D3" w:rsidRPr="0066101E" w:rsidRDefault="005D2196" w:rsidP="005D2196">
      <w:pPr>
        <w:autoSpaceDE w:val="0"/>
        <w:autoSpaceDN w:val="0"/>
        <w:adjustRightInd w:val="0"/>
        <w:spacing w:line="360" w:lineRule="auto"/>
        <w:jc w:val="both"/>
        <w:outlineLvl w:val="0"/>
        <w:rPr>
          <w:rFonts w:ascii="Garamond" w:hAnsi="Garamond" w:cs="Calibri"/>
          <w:b/>
          <w:lang w:val="en-GB"/>
        </w:rPr>
      </w:pPr>
      <w:r>
        <w:rPr>
          <w:rFonts w:ascii="Garamond" w:hAnsi="Garamond" w:cs="Calibri"/>
          <w:b/>
          <w:lang w:val="en-GB"/>
        </w:rPr>
        <w:t xml:space="preserve">Cases </w:t>
      </w:r>
      <w:r w:rsidR="000D3A2F">
        <w:rPr>
          <w:rFonts w:ascii="Garamond" w:hAnsi="Garamond" w:cs="Calibri"/>
          <w:b/>
          <w:lang w:val="en-GB"/>
        </w:rPr>
        <w:t>and controls</w:t>
      </w:r>
    </w:p>
    <w:p w:rsidR="005D2196" w:rsidRDefault="005D2196" w:rsidP="00E07323">
      <w:pPr>
        <w:autoSpaceDE w:val="0"/>
        <w:autoSpaceDN w:val="0"/>
        <w:adjustRightInd w:val="0"/>
        <w:spacing w:before="120" w:line="360" w:lineRule="auto"/>
        <w:jc w:val="both"/>
        <w:rPr>
          <w:rFonts w:ascii="Garamond" w:hAnsi="Garamond" w:cs="Calibri"/>
          <w:b/>
          <w:lang w:val="en-GB"/>
        </w:rPr>
      </w:pPr>
      <w:r w:rsidRPr="005D2196">
        <w:rPr>
          <w:rFonts w:ascii="Garamond" w:hAnsi="Garamond" w:cs="Calibri"/>
          <w:lang w:val="en-GB"/>
        </w:rPr>
        <w:t xml:space="preserve">Cases </w:t>
      </w:r>
      <w:r w:rsidR="009C2B8C">
        <w:rPr>
          <w:rFonts w:ascii="Garamond" w:hAnsi="Garamond" w:cs="Calibri"/>
          <w:lang w:val="en-GB"/>
        </w:rPr>
        <w:t xml:space="preserve">will be </w:t>
      </w:r>
      <w:r w:rsidRPr="005D2196">
        <w:rPr>
          <w:rFonts w:ascii="Garamond" w:hAnsi="Garamond" w:cs="Calibri"/>
          <w:lang w:val="en-GB"/>
        </w:rPr>
        <w:t xml:space="preserve">all </w:t>
      </w:r>
      <w:r w:rsidR="00D71B6D">
        <w:rPr>
          <w:rFonts w:ascii="Garamond" w:hAnsi="Garamond" w:cs="Calibri"/>
          <w:lang w:val="en-GB"/>
        </w:rPr>
        <w:t xml:space="preserve">female residents of Denmark </w:t>
      </w:r>
      <w:r w:rsidRPr="005D2196">
        <w:rPr>
          <w:rFonts w:ascii="Garamond" w:hAnsi="Garamond" w:cs="Calibri"/>
          <w:lang w:val="en-GB"/>
        </w:rPr>
        <w:t xml:space="preserve">with </w:t>
      </w:r>
      <w:r w:rsidR="00D71B6D">
        <w:rPr>
          <w:rFonts w:ascii="Garamond" w:hAnsi="Garamond" w:cs="Calibri"/>
          <w:lang w:val="en-GB"/>
        </w:rPr>
        <w:t>a histological</w:t>
      </w:r>
      <w:r w:rsidR="009C2B8C">
        <w:rPr>
          <w:rFonts w:ascii="Garamond" w:hAnsi="Garamond" w:cs="Calibri"/>
          <w:lang w:val="en-GB"/>
        </w:rPr>
        <w:t xml:space="preserve"> verified </w:t>
      </w:r>
      <w:r>
        <w:rPr>
          <w:rFonts w:ascii="Garamond" w:hAnsi="Garamond" w:cs="Calibri"/>
          <w:lang w:val="en-GB"/>
        </w:rPr>
        <w:t>first time diagnosis of breast cancer (</w:t>
      </w:r>
      <w:r w:rsidRPr="0066101E">
        <w:rPr>
          <w:rFonts w:ascii="Garamond" w:hAnsi="Garamond" w:cs="Calibri"/>
          <w:lang w:val="en-GB"/>
        </w:rPr>
        <w:t>ICD10, C50</w:t>
      </w:r>
      <w:r>
        <w:rPr>
          <w:rFonts w:ascii="Garamond" w:hAnsi="Garamond" w:cs="Calibri"/>
          <w:lang w:val="en-GB"/>
        </w:rPr>
        <w:t>)</w:t>
      </w:r>
      <w:r w:rsidRPr="005D2196">
        <w:rPr>
          <w:rFonts w:ascii="Garamond" w:hAnsi="Garamond" w:cs="Calibri"/>
          <w:lang w:val="en-GB"/>
        </w:rPr>
        <w:t xml:space="preserve"> between January 1, 2000 and December 31, 2009</w:t>
      </w:r>
      <w:r>
        <w:rPr>
          <w:rFonts w:ascii="Garamond" w:hAnsi="Garamond" w:cs="Calibri"/>
          <w:lang w:val="en-GB"/>
        </w:rPr>
        <w:t>, using the date of the cancer diagnosis as the index date</w:t>
      </w:r>
      <w:r w:rsidRPr="005D2196">
        <w:rPr>
          <w:rFonts w:ascii="Garamond" w:hAnsi="Garamond" w:cs="Calibri"/>
          <w:lang w:val="en-GB"/>
        </w:rPr>
        <w:t xml:space="preserve">. </w:t>
      </w:r>
      <w:r w:rsidR="009C2B8C">
        <w:rPr>
          <w:rFonts w:ascii="Garamond" w:hAnsi="Garamond" w:cs="Calibri"/>
          <w:lang w:val="en-GB"/>
        </w:rPr>
        <w:t xml:space="preserve">Inclusion criteria will be </w:t>
      </w:r>
      <w:r w:rsidR="007328F5">
        <w:rPr>
          <w:rFonts w:ascii="Garamond" w:hAnsi="Garamond" w:cs="Calibri"/>
          <w:lang w:val="en-GB"/>
        </w:rPr>
        <w:t>1</w:t>
      </w:r>
      <w:r w:rsidR="009C2B8C">
        <w:rPr>
          <w:rFonts w:ascii="Garamond" w:hAnsi="Garamond" w:cs="Calibri"/>
          <w:lang w:val="en-GB"/>
        </w:rPr>
        <w:t xml:space="preserve">) </w:t>
      </w:r>
      <w:r w:rsidR="00600E59">
        <w:rPr>
          <w:rFonts w:ascii="Garamond" w:hAnsi="Garamond" w:cs="Calibri"/>
          <w:lang w:val="en-GB"/>
        </w:rPr>
        <w:t xml:space="preserve">age 18-85 </w:t>
      </w:r>
      <w:r w:rsidR="009C2B8C">
        <w:rPr>
          <w:rFonts w:ascii="Garamond" w:hAnsi="Garamond" w:cs="Calibri"/>
          <w:lang w:val="en-GB"/>
        </w:rPr>
        <w:t xml:space="preserve">years at </w:t>
      </w:r>
      <w:r w:rsidR="00600E59">
        <w:rPr>
          <w:rFonts w:ascii="Garamond" w:hAnsi="Garamond" w:cs="Calibri"/>
          <w:lang w:val="en-GB"/>
        </w:rPr>
        <w:t>index date</w:t>
      </w:r>
      <w:r w:rsidR="000D3A2F">
        <w:rPr>
          <w:rFonts w:ascii="Garamond" w:hAnsi="Garamond" w:cs="Calibri"/>
          <w:lang w:val="en-GB"/>
        </w:rPr>
        <w:t xml:space="preserve">, </w:t>
      </w:r>
      <w:r w:rsidR="007328F5">
        <w:rPr>
          <w:rFonts w:ascii="Garamond" w:hAnsi="Garamond" w:cs="Calibri"/>
          <w:lang w:val="en-GB"/>
        </w:rPr>
        <w:t>2</w:t>
      </w:r>
      <w:r w:rsidR="009C2B8C">
        <w:rPr>
          <w:rFonts w:ascii="Garamond" w:hAnsi="Garamond" w:cs="Calibri"/>
          <w:lang w:val="en-GB"/>
        </w:rPr>
        <w:t xml:space="preserve">) </w:t>
      </w:r>
      <w:r w:rsidRPr="005D2196">
        <w:rPr>
          <w:rFonts w:ascii="Garamond" w:hAnsi="Garamond" w:cs="Calibri"/>
          <w:lang w:val="en-GB"/>
        </w:rPr>
        <w:t xml:space="preserve">histological </w:t>
      </w:r>
      <w:r w:rsidR="009C2B8C">
        <w:rPr>
          <w:rFonts w:ascii="Garamond" w:hAnsi="Garamond" w:cs="Calibri"/>
          <w:lang w:val="en-GB"/>
        </w:rPr>
        <w:t xml:space="preserve">verification of breast cancer and </w:t>
      </w:r>
      <w:r w:rsidR="007328F5">
        <w:rPr>
          <w:rFonts w:ascii="Garamond" w:hAnsi="Garamond" w:cs="Calibri"/>
          <w:lang w:val="en-GB"/>
        </w:rPr>
        <w:t>3</w:t>
      </w:r>
      <w:r w:rsidR="009C2B8C">
        <w:rPr>
          <w:rFonts w:ascii="Garamond" w:hAnsi="Garamond" w:cs="Calibri"/>
          <w:lang w:val="en-GB"/>
        </w:rPr>
        <w:t xml:space="preserve">) residency in Denmark in 10 years prior to index date. Exclusion criterion will be a previous history of </w:t>
      </w:r>
      <w:r>
        <w:rPr>
          <w:rFonts w:ascii="Garamond" w:hAnsi="Garamond" w:cs="Calibri"/>
          <w:lang w:val="en-GB"/>
        </w:rPr>
        <w:t>cancer (except non-melanoma skin cancer)</w:t>
      </w:r>
      <w:r w:rsidRPr="005D2196">
        <w:rPr>
          <w:rFonts w:ascii="Garamond" w:hAnsi="Garamond" w:cs="Calibri"/>
          <w:lang w:val="en-GB"/>
        </w:rPr>
        <w:t>.</w:t>
      </w:r>
    </w:p>
    <w:p w:rsidR="005448D3" w:rsidRPr="0066101E" w:rsidRDefault="009C2B8C" w:rsidP="005D2196">
      <w:pPr>
        <w:autoSpaceDE w:val="0"/>
        <w:autoSpaceDN w:val="0"/>
        <w:adjustRightInd w:val="0"/>
        <w:spacing w:line="360" w:lineRule="auto"/>
        <w:jc w:val="both"/>
        <w:rPr>
          <w:rFonts w:ascii="Garamond" w:hAnsi="Garamond" w:cs="Calibri"/>
          <w:lang w:val="en-GB"/>
        </w:rPr>
      </w:pPr>
      <w:r>
        <w:rPr>
          <w:rFonts w:ascii="Garamond" w:hAnsi="Garamond" w:cs="Calibri"/>
          <w:lang w:val="en-GB"/>
        </w:rPr>
        <w:t xml:space="preserve">Controls will be </w:t>
      </w:r>
      <w:r w:rsidR="005448D3" w:rsidRPr="0066101E">
        <w:rPr>
          <w:rFonts w:ascii="Garamond" w:hAnsi="Garamond" w:cs="Calibri"/>
          <w:lang w:val="en-GB"/>
        </w:rPr>
        <w:t xml:space="preserve">selected by use of a risk set sampling strategy. For each case, we </w:t>
      </w:r>
      <w:r>
        <w:rPr>
          <w:rFonts w:ascii="Garamond" w:hAnsi="Garamond" w:cs="Calibri"/>
          <w:lang w:val="en-GB"/>
        </w:rPr>
        <w:t xml:space="preserve">will </w:t>
      </w:r>
      <w:r w:rsidR="005448D3" w:rsidRPr="0066101E">
        <w:rPr>
          <w:rFonts w:ascii="Garamond" w:hAnsi="Garamond" w:cs="Calibri"/>
          <w:lang w:val="en-GB"/>
        </w:rPr>
        <w:t xml:space="preserve">select </w:t>
      </w:r>
      <w:r w:rsidR="005D2196">
        <w:rPr>
          <w:rFonts w:ascii="Garamond" w:hAnsi="Garamond" w:cs="Calibri"/>
          <w:lang w:val="en-GB"/>
        </w:rPr>
        <w:t>10</w:t>
      </w:r>
      <w:r w:rsidR="005448D3" w:rsidRPr="0066101E">
        <w:rPr>
          <w:rFonts w:ascii="Garamond" w:hAnsi="Garamond" w:cs="Calibri"/>
          <w:lang w:val="en-GB"/>
        </w:rPr>
        <w:t xml:space="preserve"> controls</w:t>
      </w:r>
      <w:r w:rsidR="000D3A2F">
        <w:rPr>
          <w:rFonts w:ascii="Garamond" w:hAnsi="Garamond" w:cs="Calibri"/>
          <w:lang w:val="en-GB"/>
        </w:rPr>
        <w:t xml:space="preserve"> among all Danish citizens</w:t>
      </w:r>
      <w:r w:rsidRPr="009C2B8C">
        <w:rPr>
          <w:rFonts w:ascii="Garamond" w:hAnsi="Garamond" w:cs="Calibri"/>
          <w:lang w:val="en-GB"/>
        </w:rPr>
        <w:t xml:space="preserve"> </w:t>
      </w:r>
      <w:r w:rsidRPr="0066101E">
        <w:rPr>
          <w:rFonts w:ascii="Garamond" w:hAnsi="Garamond" w:cs="Calibri"/>
          <w:lang w:val="en-GB"/>
        </w:rPr>
        <w:t>matched by gender</w:t>
      </w:r>
      <w:r>
        <w:rPr>
          <w:rFonts w:ascii="Garamond" w:hAnsi="Garamond" w:cs="Calibri"/>
          <w:lang w:val="en-GB"/>
        </w:rPr>
        <w:t xml:space="preserve"> and</w:t>
      </w:r>
      <w:r w:rsidRPr="0066101E">
        <w:rPr>
          <w:rFonts w:ascii="Garamond" w:hAnsi="Garamond" w:cs="Calibri"/>
          <w:lang w:val="en-GB"/>
        </w:rPr>
        <w:t xml:space="preserve"> birth year</w:t>
      </w:r>
      <w:r>
        <w:rPr>
          <w:rFonts w:ascii="Garamond" w:hAnsi="Garamond" w:cs="Calibri"/>
          <w:lang w:val="en-GB"/>
        </w:rPr>
        <w:t xml:space="preserve"> and month,</w:t>
      </w:r>
      <w:r w:rsidR="005448D3" w:rsidRPr="0066101E">
        <w:rPr>
          <w:rFonts w:ascii="Garamond" w:hAnsi="Garamond" w:cs="Calibri"/>
          <w:lang w:val="en-GB"/>
        </w:rPr>
        <w:t xml:space="preserve"> </w:t>
      </w:r>
      <w:r>
        <w:rPr>
          <w:rFonts w:ascii="Garamond" w:hAnsi="Garamond" w:cs="Calibri"/>
          <w:lang w:val="en-GB"/>
        </w:rPr>
        <w:t xml:space="preserve">and </w:t>
      </w:r>
      <w:r w:rsidR="005448D3">
        <w:rPr>
          <w:rFonts w:ascii="Garamond" w:hAnsi="Garamond" w:cs="Calibri"/>
          <w:lang w:val="en-GB"/>
        </w:rPr>
        <w:t xml:space="preserve">complying with the above inclusion </w:t>
      </w:r>
      <w:r>
        <w:rPr>
          <w:rFonts w:ascii="Garamond" w:hAnsi="Garamond" w:cs="Calibri"/>
          <w:lang w:val="en-GB"/>
        </w:rPr>
        <w:t xml:space="preserve">and exclusion </w:t>
      </w:r>
      <w:r w:rsidR="005448D3">
        <w:rPr>
          <w:rFonts w:ascii="Garamond" w:hAnsi="Garamond" w:cs="Calibri"/>
          <w:lang w:val="en-GB"/>
        </w:rPr>
        <w:t>criteria for cases</w:t>
      </w:r>
      <w:r>
        <w:rPr>
          <w:rFonts w:ascii="Garamond" w:hAnsi="Garamond" w:cs="Calibri"/>
          <w:lang w:val="en-GB"/>
        </w:rPr>
        <w:t>.</w:t>
      </w:r>
      <w:r w:rsidR="005448D3" w:rsidRPr="0066101E">
        <w:rPr>
          <w:rFonts w:ascii="Garamond" w:hAnsi="Garamond" w:cs="Calibri"/>
          <w:lang w:val="en-GB"/>
        </w:rPr>
        <w:t xml:space="preserve"> </w:t>
      </w:r>
    </w:p>
    <w:p w:rsidR="005448D3" w:rsidRDefault="005448D3" w:rsidP="005D2196">
      <w:pPr>
        <w:spacing w:line="360" w:lineRule="auto"/>
        <w:jc w:val="both"/>
        <w:rPr>
          <w:rFonts w:ascii="Garamond" w:hAnsi="Garamond" w:cs="Calibri"/>
          <w:lang w:val="en-GB"/>
        </w:rPr>
      </w:pPr>
      <w:r w:rsidRPr="0066101E">
        <w:rPr>
          <w:rFonts w:ascii="Garamond" w:hAnsi="Garamond" w:cs="Calibri"/>
          <w:lang w:val="en-GB"/>
        </w:rPr>
        <w:t xml:space="preserve">Subjects </w:t>
      </w:r>
      <w:r w:rsidR="009C2B8C">
        <w:rPr>
          <w:rFonts w:ascii="Garamond" w:hAnsi="Garamond" w:cs="Calibri"/>
          <w:lang w:val="en-GB"/>
        </w:rPr>
        <w:t xml:space="preserve">will be </w:t>
      </w:r>
      <w:r w:rsidRPr="0066101E">
        <w:rPr>
          <w:rFonts w:ascii="Garamond" w:hAnsi="Garamond" w:cs="Calibri"/>
          <w:lang w:val="en-GB"/>
        </w:rPr>
        <w:t xml:space="preserve">eligible </w:t>
      </w:r>
      <w:r>
        <w:rPr>
          <w:rFonts w:ascii="Garamond" w:hAnsi="Garamond" w:cs="Calibri"/>
          <w:lang w:val="en-GB"/>
        </w:rPr>
        <w:t xml:space="preserve">for sampling </w:t>
      </w:r>
      <w:r w:rsidR="009C2B8C">
        <w:rPr>
          <w:rFonts w:ascii="Garamond" w:hAnsi="Garamond" w:cs="Calibri"/>
          <w:lang w:val="en-GB"/>
        </w:rPr>
        <w:t>as controls before they become</w:t>
      </w:r>
      <w:r w:rsidRPr="0066101E">
        <w:rPr>
          <w:rFonts w:ascii="Garamond" w:hAnsi="Garamond" w:cs="Calibri"/>
          <w:lang w:val="en-GB"/>
        </w:rPr>
        <w:t xml:space="preserve"> cases. Thereby, the calculated </w:t>
      </w:r>
      <w:r>
        <w:rPr>
          <w:rFonts w:ascii="Garamond" w:hAnsi="Garamond" w:cs="Calibri"/>
          <w:lang w:val="en-GB"/>
        </w:rPr>
        <w:t>odds ratios (</w:t>
      </w:r>
      <w:r w:rsidRPr="0066101E">
        <w:rPr>
          <w:rFonts w:ascii="Garamond" w:hAnsi="Garamond" w:cs="Calibri"/>
          <w:lang w:val="en-GB"/>
        </w:rPr>
        <w:t>O</w:t>
      </w:r>
      <w:r>
        <w:rPr>
          <w:rFonts w:ascii="Garamond" w:hAnsi="Garamond" w:cs="Calibri"/>
          <w:lang w:val="en-GB"/>
        </w:rPr>
        <w:t>Rs)</w:t>
      </w:r>
      <w:r w:rsidR="009C2B8C">
        <w:rPr>
          <w:rFonts w:ascii="Garamond" w:hAnsi="Garamond" w:cs="Calibri"/>
          <w:lang w:val="en-GB"/>
        </w:rPr>
        <w:t xml:space="preserve"> are </w:t>
      </w:r>
      <w:r w:rsidRPr="0066101E">
        <w:rPr>
          <w:rFonts w:ascii="Garamond" w:hAnsi="Garamond" w:cs="Calibri"/>
          <w:lang w:val="en-GB"/>
        </w:rPr>
        <w:t>unbiased estimate</w:t>
      </w:r>
      <w:r>
        <w:rPr>
          <w:rFonts w:ascii="Garamond" w:hAnsi="Garamond" w:cs="Calibri"/>
          <w:lang w:val="en-GB"/>
        </w:rPr>
        <w:t>s</w:t>
      </w:r>
      <w:r w:rsidRPr="0066101E">
        <w:rPr>
          <w:rFonts w:ascii="Garamond" w:hAnsi="Garamond" w:cs="Calibri"/>
          <w:lang w:val="en-GB"/>
        </w:rPr>
        <w:t xml:space="preserve"> of the incidence rate ratio</w:t>
      </w:r>
      <w:r>
        <w:rPr>
          <w:rFonts w:ascii="Garamond" w:hAnsi="Garamond" w:cs="Calibri"/>
          <w:lang w:val="en-GB"/>
        </w:rPr>
        <w:t>s</w:t>
      </w:r>
      <w:r w:rsidRPr="0066101E">
        <w:rPr>
          <w:rFonts w:ascii="Garamond" w:hAnsi="Garamond" w:cs="Calibri"/>
          <w:lang w:val="en-GB"/>
        </w:rPr>
        <w:t xml:space="preserve"> (IRR</w:t>
      </w:r>
      <w:r>
        <w:rPr>
          <w:rFonts w:ascii="Garamond" w:hAnsi="Garamond" w:cs="Calibri"/>
          <w:lang w:val="en-GB"/>
        </w:rPr>
        <w:t>s</w:t>
      </w:r>
      <w:r w:rsidRPr="0066101E">
        <w:rPr>
          <w:rFonts w:ascii="Garamond" w:hAnsi="Garamond" w:cs="Calibri"/>
          <w:lang w:val="en-GB"/>
        </w:rPr>
        <w:t xml:space="preserve">) that would have emerged from a cohort study in the source population </w:t>
      </w:r>
      <w:r w:rsidR="007B6B6E" w:rsidRPr="0066101E">
        <w:rPr>
          <w:rFonts w:ascii="Garamond" w:hAnsi="Garamond" w:cs="Calibri"/>
          <w:lang w:val="en-GB"/>
        </w:rPr>
        <w:fldChar w:fldCharType="begin"/>
      </w:r>
      <w:r w:rsidR="001B488E">
        <w:rPr>
          <w:rFonts w:ascii="Garamond" w:hAnsi="Garamond" w:cs="Calibri"/>
          <w:lang w:val="en-GB"/>
        </w:rPr>
        <w:instrText xml:space="preserve"> ADDIN REFMGR.CITE &lt;Refman&gt;&lt;Cite&gt;&lt;Author&gt;Rothman KJ&lt;/Author&gt;&lt;Year&gt;2008&lt;/Year&gt;&lt;RecNum&gt;6&lt;/RecNum&gt;&lt;MDL Ref_Type="Book Chapter"&gt;&lt;Ref_Type&gt;Book Chapter&lt;/Ref_Type&gt;&lt;Ref_ID&gt;6&lt;/Ref_ID&gt;&lt;Authors_Primary&gt;Rothman KJ&lt;/Authors_Primary&gt;&lt;Authors_Primary&gt;Greenland S&lt;/Authors_Primary&gt;&lt;Authors_Primary&gt;Lash TL&lt;/Authors_Primary&gt;&lt;Date_Primary&gt;2008&lt;/Date_Primary&gt;&lt;Keywords&gt;epidemiology&lt;/Keywords&gt;&lt;Reprint&gt;Not in File&lt;/Reprint&gt;&lt;Title_Secondary&gt;Modern Epidemiology 3rd edition.&lt;/Title_Secondary&gt;&lt;Pub_Place&gt; Philadelphia&lt;/Pub_Place&gt;&lt;Publisher&gt;Wolters Kluwer Health, Lippincott Williams &amp;amp; Wilkins&lt;/Publisher&gt;&lt;ZZ_WorkformID&gt;3&lt;/ZZ_WorkformID&gt;&lt;/MDL&gt;&lt;/Cite&gt;&lt;/Refman&gt;</w:instrText>
      </w:r>
      <w:r w:rsidR="007B6B6E" w:rsidRPr="0066101E">
        <w:rPr>
          <w:rFonts w:ascii="Garamond" w:hAnsi="Garamond" w:cs="Calibri"/>
          <w:lang w:val="en-GB"/>
        </w:rPr>
        <w:fldChar w:fldCharType="separate"/>
      </w:r>
      <w:r w:rsidR="003B5F76">
        <w:rPr>
          <w:rFonts w:ascii="Garamond" w:hAnsi="Garamond" w:cs="Calibri"/>
          <w:noProof/>
          <w:lang w:val="en-GB"/>
        </w:rPr>
        <w:t>(9)</w:t>
      </w:r>
      <w:r w:rsidR="007B6B6E" w:rsidRPr="0066101E">
        <w:rPr>
          <w:rFonts w:ascii="Garamond" w:hAnsi="Garamond" w:cs="Calibri"/>
          <w:lang w:val="en-GB"/>
        </w:rPr>
        <w:fldChar w:fldCharType="end"/>
      </w:r>
      <w:r w:rsidRPr="0066101E">
        <w:rPr>
          <w:rFonts w:ascii="Garamond" w:hAnsi="Garamond" w:cs="Calibri"/>
          <w:lang w:val="en-GB"/>
        </w:rPr>
        <w:t xml:space="preserve">. </w:t>
      </w:r>
    </w:p>
    <w:p w:rsidR="005D2196" w:rsidRPr="0066101E" w:rsidRDefault="005D2196" w:rsidP="005D2196">
      <w:pPr>
        <w:spacing w:line="360" w:lineRule="auto"/>
        <w:jc w:val="both"/>
        <w:rPr>
          <w:rFonts w:ascii="Garamond" w:hAnsi="Garamond" w:cs="Calibri"/>
          <w:lang w:val="en-GB"/>
        </w:rPr>
      </w:pPr>
    </w:p>
    <w:p w:rsidR="005448D3" w:rsidRPr="0066101E" w:rsidRDefault="005448D3" w:rsidP="005D2196">
      <w:pPr>
        <w:autoSpaceDE w:val="0"/>
        <w:autoSpaceDN w:val="0"/>
        <w:adjustRightInd w:val="0"/>
        <w:spacing w:line="360" w:lineRule="auto"/>
        <w:jc w:val="both"/>
        <w:outlineLvl w:val="0"/>
        <w:rPr>
          <w:rFonts w:ascii="Garamond" w:hAnsi="Garamond" w:cs="Calibri"/>
          <w:b/>
          <w:lang w:val="en-GB"/>
        </w:rPr>
      </w:pPr>
      <w:r w:rsidRPr="0066101E">
        <w:rPr>
          <w:rFonts w:ascii="Garamond" w:hAnsi="Garamond" w:cs="Calibri"/>
          <w:b/>
          <w:lang w:val="en-GB"/>
        </w:rPr>
        <w:t>Exposure definition</w:t>
      </w:r>
    </w:p>
    <w:p w:rsidR="001A20A5" w:rsidRDefault="000D3A2F" w:rsidP="00E07323">
      <w:pPr>
        <w:autoSpaceDE w:val="0"/>
        <w:autoSpaceDN w:val="0"/>
        <w:adjustRightInd w:val="0"/>
        <w:spacing w:before="120" w:line="360" w:lineRule="auto"/>
        <w:jc w:val="both"/>
        <w:rPr>
          <w:rFonts w:ascii="Garamond" w:hAnsi="Garamond" w:cs="Calibri"/>
          <w:lang w:val="en-GB"/>
        </w:rPr>
      </w:pPr>
      <w:r>
        <w:rPr>
          <w:rFonts w:ascii="Garamond" w:hAnsi="Garamond" w:cs="Calibri"/>
          <w:lang w:val="en-GB"/>
        </w:rPr>
        <w:t xml:space="preserve">Beta-blockers </w:t>
      </w:r>
      <w:r w:rsidR="009C2B8C">
        <w:rPr>
          <w:rFonts w:ascii="Garamond" w:hAnsi="Garamond" w:cs="Calibri"/>
          <w:lang w:val="en-GB"/>
        </w:rPr>
        <w:t xml:space="preserve">will be defined </w:t>
      </w:r>
      <w:r>
        <w:rPr>
          <w:rFonts w:ascii="Garamond" w:hAnsi="Garamond" w:cs="Calibri"/>
          <w:lang w:val="en-GB"/>
        </w:rPr>
        <w:t>as any</w:t>
      </w:r>
      <w:r w:rsidR="001A20A5">
        <w:rPr>
          <w:rFonts w:ascii="Garamond" w:hAnsi="Garamond" w:cs="Calibri"/>
          <w:lang w:val="en-GB"/>
        </w:rPr>
        <w:t xml:space="preserve"> drug within the ATC group C07. This group is mainly comprised</w:t>
      </w:r>
      <w:r w:rsidR="00570304">
        <w:rPr>
          <w:rFonts w:ascii="Garamond" w:hAnsi="Garamond" w:cs="Calibri"/>
          <w:lang w:val="en-GB"/>
        </w:rPr>
        <w:t xml:space="preserve"> of </w:t>
      </w:r>
      <w:r w:rsidR="00A6242A">
        <w:rPr>
          <w:rFonts w:ascii="Garamond" w:hAnsi="Garamond" w:cs="Calibri"/>
          <w:lang w:val="en-GB"/>
        </w:rPr>
        <w:t xml:space="preserve">pure </w:t>
      </w:r>
      <w:r w:rsidR="00570304">
        <w:rPr>
          <w:rFonts w:ascii="Garamond" w:hAnsi="Garamond" w:cs="Calibri"/>
          <w:lang w:val="en-GB"/>
        </w:rPr>
        <w:t xml:space="preserve">beta-blockers (C07A), but also </w:t>
      </w:r>
      <w:r w:rsidR="00A6242A">
        <w:rPr>
          <w:rFonts w:ascii="Garamond" w:hAnsi="Garamond" w:cs="Calibri"/>
          <w:lang w:val="en-GB"/>
        </w:rPr>
        <w:t xml:space="preserve">contains combinations of beta-blockers </w:t>
      </w:r>
      <w:r w:rsidR="0080223D">
        <w:rPr>
          <w:rFonts w:ascii="Garamond" w:hAnsi="Garamond" w:cs="Calibri"/>
          <w:lang w:val="en-GB"/>
        </w:rPr>
        <w:t>other drugs, such as</w:t>
      </w:r>
      <w:r w:rsidR="00A6242A">
        <w:rPr>
          <w:rFonts w:ascii="Garamond" w:hAnsi="Garamond" w:cs="Calibri"/>
          <w:lang w:val="en-GB"/>
        </w:rPr>
        <w:t xml:space="preserve"> thiazides and othe</w:t>
      </w:r>
      <w:r w:rsidR="00E07323">
        <w:rPr>
          <w:rFonts w:ascii="Garamond" w:hAnsi="Garamond" w:cs="Calibri"/>
          <w:lang w:val="en-GB"/>
        </w:rPr>
        <w:t>r antihypertensives (C07B, C07C and C07F</w:t>
      </w:r>
      <w:r w:rsidR="00A6242A">
        <w:rPr>
          <w:rFonts w:ascii="Garamond" w:hAnsi="Garamond" w:cs="Calibri"/>
          <w:lang w:val="en-GB"/>
        </w:rPr>
        <w:t>). The main group C07A can be subdivided into non-selective (C07AA)</w:t>
      </w:r>
      <w:r w:rsidR="00E07323">
        <w:rPr>
          <w:rFonts w:ascii="Garamond" w:hAnsi="Garamond" w:cs="Calibri"/>
          <w:lang w:val="en-GB"/>
        </w:rPr>
        <w:t xml:space="preserve"> or</w:t>
      </w:r>
      <w:r w:rsidR="00A6242A">
        <w:rPr>
          <w:rFonts w:ascii="Garamond" w:hAnsi="Garamond" w:cs="Calibri"/>
          <w:lang w:val="en-GB"/>
        </w:rPr>
        <w:t xml:space="preserve"> selective (C07AB) beta-blockers and </w:t>
      </w:r>
      <w:r w:rsidR="00E07323">
        <w:rPr>
          <w:rFonts w:ascii="Garamond" w:hAnsi="Garamond" w:cs="Calibri"/>
          <w:lang w:val="en-GB"/>
        </w:rPr>
        <w:t xml:space="preserve">combined </w:t>
      </w:r>
      <w:r w:rsidR="00A6242A">
        <w:rPr>
          <w:rFonts w:ascii="Garamond" w:hAnsi="Garamond" w:cs="Calibri"/>
          <w:lang w:val="en-GB"/>
        </w:rPr>
        <w:t>alpha and beta-blocking agents (C07AG).</w:t>
      </w:r>
    </w:p>
    <w:p w:rsidR="00EA461F" w:rsidRPr="0066101E" w:rsidRDefault="00A6242A" w:rsidP="00E07323">
      <w:pPr>
        <w:autoSpaceDE w:val="0"/>
        <w:autoSpaceDN w:val="0"/>
        <w:adjustRightInd w:val="0"/>
        <w:spacing w:before="240" w:line="360" w:lineRule="auto"/>
        <w:jc w:val="both"/>
        <w:rPr>
          <w:rFonts w:ascii="Garamond" w:hAnsi="Garamond" w:cs="Calibri"/>
          <w:lang w:val="en-GB"/>
        </w:rPr>
      </w:pPr>
      <w:r>
        <w:rPr>
          <w:rFonts w:ascii="Garamond" w:hAnsi="Garamond" w:cs="Calibri"/>
          <w:lang w:val="en-GB"/>
        </w:rPr>
        <w:t>For all exposure calculations</w:t>
      </w:r>
      <w:r w:rsidR="00E07323">
        <w:rPr>
          <w:rFonts w:ascii="Garamond" w:hAnsi="Garamond" w:cs="Calibri"/>
          <w:lang w:val="en-GB"/>
        </w:rPr>
        <w:t>,</w:t>
      </w:r>
      <w:r>
        <w:rPr>
          <w:rFonts w:ascii="Garamond" w:hAnsi="Garamond" w:cs="Calibri"/>
          <w:lang w:val="en-GB"/>
        </w:rPr>
        <w:t xml:space="preserve"> we </w:t>
      </w:r>
      <w:r w:rsidR="00E07323">
        <w:rPr>
          <w:rFonts w:ascii="Garamond" w:hAnsi="Garamond" w:cs="Calibri"/>
          <w:lang w:val="en-GB"/>
        </w:rPr>
        <w:t xml:space="preserve">will </w:t>
      </w:r>
      <w:r>
        <w:rPr>
          <w:rFonts w:ascii="Garamond" w:hAnsi="Garamond" w:cs="Calibri"/>
          <w:lang w:val="en-GB"/>
        </w:rPr>
        <w:t>disregard exposure obtained less than one year prior to the index date</w:t>
      </w:r>
      <w:r w:rsidR="00E07323">
        <w:rPr>
          <w:rFonts w:ascii="Garamond" w:hAnsi="Garamond" w:cs="Calibri"/>
          <w:lang w:val="en-GB"/>
        </w:rPr>
        <w:t xml:space="preserve"> in order to reduce the possibility for reverse causation</w:t>
      </w:r>
      <w:r>
        <w:rPr>
          <w:rFonts w:ascii="Garamond" w:hAnsi="Garamond" w:cs="Calibri"/>
          <w:lang w:val="en-GB"/>
        </w:rPr>
        <w:t>.</w:t>
      </w:r>
      <w:r w:rsidR="00EA461F">
        <w:rPr>
          <w:rFonts w:ascii="Garamond" w:hAnsi="Garamond" w:cs="Calibri"/>
          <w:lang w:val="en-GB"/>
        </w:rPr>
        <w:t xml:space="preserve"> </w:t>
      </w:r>
      <w:r w:rsidR="007B6B6E" w:rsidRPr="0066101E">
        <w:rPr>
          <w:rFonts w:ascii="Garamond" w:hAnsi="Garamond" w:cs="Calibri"/>
          <w:lang w:val="en-GB"/>
        </w:rPr>
        <w:fldChar w:fldCharType="begin"/>
      </w:r>
      <w:r w:rsidR="001B488E">
        <w:rPr>
          <w:rFonts w:ascii="Garamond" w:hAnsi="Garamond" w:cs="Calibri"/>
          <w:lang w:val="en-GB"/>
        </w:rPr>
        <w:instrText xml:space="preserve"> ADDIN REFMGR.CITE &lt;Refman&gt;&lt;Cite&gt;&lt;Author&gt;Jørgensen&lt;/Author&gt;&lt;Year&gt;2012&lt;/Year&gt;&lt;RecNum&gt;280&lt;/RecNum&gt;&lt;IDText&gt;Danish cancer patients during 1996 to 2006.&lt;/IDText&gt;&lt;MDL Ref_Type="Journal"&gt;&lt;Ref_Type&gt;Journal&lt;/Ref_Type&gt;&lt;Ref_ID&gt;280&lt;/Ref_ID&gt;&lt;Title_Primary&gt;Danish cancer patients during 1996 to 2006.&lt;/Title_Primary&gt;&lt;Authors_Primary&gt;J&amp;#xF8;rgensen,TL&lt;/Authors_Primary&gt;&lt;Authors_Primary&gt;Herrstedt,J&lt;/Authors_Primary&gt;&lt;Authors_Primary&gt;Friis,S&lt;/Authors_Primary&gt;&lt;Authors_Primary&gt;Hallas,J&lt;/Authors_Primary&gt;&lt;Date_Primary&gt;2012&lt;/Date_Primary&gt;&lt;Keywords&gt;Patients&lt;/Keywords&gt;&lt;Reprint&gt;Not in File&lt;/Reprint&gt;&lt;Start_Page&gt;33&lt;/Start_Page&gt;&lt;End_Page&gt;40&lt;/End_Page&gt;&lt;Periodical&gt;Journal of Geriatric Oncology&lt;/Periodical&gt;&lt;Volume&gt;3&lt;/Volume&gt;&lt;ZZ_JournalFull&gt;&lt;f name="System"&gt;Journal of Geriatric Oncology&lt;/f&gt;&lt;/ZZ_JournalFull&gt;&lt;ZZ_WorkformID&gt;1&lt;/ZZ_WorkformID&gt;&lt;/MDL&gt;&lt;/Cite&gt;&lt;Cite&gt;&lt;Author&gt;Csizmadl&lt;/Author&gt;&lt;Year&gt;2007&lt;/Year&gt;&lt;RecNum&gt;278&lt;/RecNum&gt;&lt;IDText&gt;Bias and confounding in pharmacoepidemiology. In: Strom BL, editor. Pharmacoepidemiology 4th edition. West Sussex: Wilay and sons; p.791-810. 2007.&lt;/IDText&gt;&lt;MDL Ref_Type="Book Chapter"&gt;&lt;Ref_Type&gt;Book Chapter&lt;/Ref_Type&gt;&lt;Ref_ID&gt;278&lt;/Ref_ID&gt;&lt;Title_Primary&gt;Bias and confounding in pharmacoepidemiology. In: Strom BL, editor. Pharmacoepidemiology 4th edition. West Sussex: Wilay and sons; p.791-810.&lt;/Title_Primary&gt;&lt;Authors_Primary&gt;Csizmadl,I&lt;/Authors_Primary&gt;&lt;Authors_Primary&gt;Collet,J-P&lt;/Authors_Primary&gt;&lt;Authors_Primary&gt;Boivin,JF&lt;/Authors_Primary&gt;&lt;Date_Primary&gt;2007&lt;/Date_Primary&gt;&lt;Keywords&gt;Pharmacoepidemiology&lt;/Keywords&gt;&lt;Reprint&gt;Not in File&lt;/Reprint&gt;&lt;ZZ_WorkformID&gt;3&lt;/ZZ_WorkformID&gt;&lt;/MDL&gt;&lt;/Cite&gt;&lt;/Refman&gt;</w:instrText>
      </w:r>
      <w:r w:rsidR="007B6B6E" w:rsidRPr="0066101E">
        <w:rPr>
          <w:rFonts w:ascii="Garamond" w:hAnsi="Garamond" w:cs="Calibri"/>
          <w:lang w:val="en-GB"/>
        </w:rPr>
        <w:fldChar w:fldCharType="separate"/>
      </w:r>
      <w:r w:rsidR="00A37E61">
        <w:rPr>
          <w:rFonts w:ascii="Garamond" w:hAnsi="Garamond" w:cs="Calibri"/>
          <w:noProof/>
          <w:lang w:val="en-GB"/>
        </w:rPr>
        <w:t>(10;11)</w:t>
      </w:r>
      <w:r w:rsidR="007B6B6E" w:rsidRPr="0066101E">
        <w:rPr>
          <w:rFonts w:ascii="Garamond" w:hAnsi="Garamond" w:cs="Calibri"/>
          <w:lang w:val="en-GB"/>
        </w:rPr>
        <w:fldChar w:fldCharType="end"/>
      </w:r>
      <w:r w:rsidR="00EA461F" w:rsidRPr="0066101E">
        <w:rPr>
          <w:rFonts w:ascii="Garamond" w:hAnsi="Garamond" w:cs="Calibri"/>
          <w:lang w:val="en-GB"/>
        </w:rPr>
        <w:t xml:space="preserve">. </w:t>
      </w:r>
    </w:p>
    <w:p w:rsidR="005448D3" w:rsidRDefault="00EA461F" w:rsidP="00E07323">
      <w:pPr>
        <w:autoSpaceDE w:val="0"/>
        <w:autoSpaceDN w:val="0"/>
        <w:adjustRightInd w:val="0"/>
        <w:spacing w:before="240" w:line="360" w:lineRule="auto"/>
        <w:jc w:val="both"/>
        <w:rPr>
          <w:rFonts w:ascii="Garamond" w:hAnsi="Garamond" w:cs="Calibri"/>
          <w:lang w:val="en-GB"/>
        </w:rPr>
      </w:pPr>
      <w:r>
        <w:rPr>
          <w:rFonts w:ascii="Garamond" w:hAnsi="Garamond" w:cs="Calibri"/>
          <w:lang w:val="en-GB"/>
        </w:rPr>
        <w:t xml:space="preserve">Ever use of beta-blockers </w:t>
      </w:r>
      <w:r w:rsidR="0077178C">
        <w:rPr>
          <w:rFonts w:ascii="Garamond" w:hAnsi="Garamond" w:cs="Calibri"/>
          <w:lang w:val="en-GB"/>
        </w:rPr>
        <w:t xml:space="preserve">will be </w:t>
      </w:r>
      <w:r>
        <w:rPr>
          <w:rFonts w:ascii="Garamond" w:hAnsi="Garamond" w:cs="Calibri"/>
          <w:lang w:val="en-GB"/>
        </w:rPr>
        <w:t xml:space="preserve">defined </w:t>
      </w:r>
      <w:r w:rsidR="005448D3" w:rsidRPr="0066101E">
        <w:rPr>
          <w:rFonts w:ascii="Garamond" w:hAnsi="Garamond" w:cs="Calibri"/>
          <w:lang w:val="en-GB"/>
        </w:rPr>
        <w:t xml:space="preserve">as </w:t>
      </w:r>
      <w:r w:rsidR="0077178C">
        <w:rPr>
          <w:rFonts w:ascii="Garamond" w:hAnsi="Garamond" w:cs="Calibri"/>
          <w:lang w:val="en-GB"/>
        </w:rPr>
        <w:t xml:space="preserve">filling of </w:t>
      </w:r>
      <w:r w:rsidR="005448D3" w:rsidRPr="0066101E">
        <w:rPr>
          <w:rFonts w:ascii="Garamond" w:hAnsi="Garamond" w:cs="Calibri"/>
          <w:lang w:val="en-GB"/>
        </w:rPr>
        <w:t xml:space="preserve">one </w:t>
      </w:r>
      <w:r>
        <w:rPr>
          <w:rFonts w:ascii="Garamond" w:hAnsi="Garamond" w:cs="Calibri"/>
          <w:lang w:val="en-GB"/>
        </w:rPr>
        <w:t xml:space="preserve">or more </w:t>
      </w:r>
      <w:r w:rsidR="005448D3" w:rsidRPr="0066101E">
        <w:rPr>
          <w:rFonts w:ascii="Garamond" w:hAnsi="Garamond" w:cs="Calibri"/>
          <w:lang w:val="en-GB"/>
        </w:rPr>
        <w:t>prescription</w:t>
      </w:r>
      <w:r w:rsidR="0077178C">
        <w:rPr>
          <w:rFonts w:ascii="Garamond" w:hAnsi="Garamond" w:cs="Calibri"/>
          <w:lang w:val="en-GB"/>
        </w:rPr>
        <w:t>s</w:t>
      </w:r>
      <w:r w:rsidR="005448D3" w:rsidRPr="0066101E">
        <w:rPr>
          <w:rFonts w:ascii="Garamond" w:hAnsi="Garamond" w:cs="Calibri"/>
          <w:lang w:val="en-GB"/>
        </w:rPr>
        <w:t xml:space="preserve"> </w:t>
      </w:r>
      <w:r>
        <w:rPr>
          <w:rFonts w:ascii="Garamond" w:hAnsi="Garamond" w:cs="Calibri"/>
          <w:lang w:val="en-GB"/>
        </w:rPr>
        <w:t xml:space="preserve">for any beta-blocker </w:t>
      </w:r>
      <w:r w:rsidR="005448D3" w:rsidRPr="0066101E">
        <w:rPr>
          <w:rFonts w:ascii="Garamond" w:hAnsi="Garamond" w:cs="Calibri"/>
          <w:lang w:val="en-GB"/>
        </w:rPr>
        <w:t xml:space="preserve">more than one year prior to the index-date. Long-term use of </w:t>
      </w:r>
      <w:r>
        <w:rPr>
          <w:rFonts w:ascii="Garamond" w:hAnsi="Garamond" w:cs="Calibri"/>
          <w:lang w:val="en-GB"/>
        </w:rPr>
        <w:t xml:space="preserve">beta-blockers </w:t>
      </w:r>
      <w:r w:rsidR="0077178C">
        <w:rPr>
          <w:rFonts w:ascii="Garamond" w:hAnsi="Garamond" w:cs="Calibri"/>
          <w:lang w:val="en-GB"/>
        </w:rPr>
        <w:t>will</w:t>
      </w:r>
      <w:r w:rsidR="005448D3" w:rsidRPr="0066101E">
        <w:rPr>
          <w:rFonts w:ascii="Garamond" w:hAnsi="Garamond" w:cs="Calibri"/>
          <w:lang w:val="en-GB"/>
        </w:rPr>
        <w:t xml:space="preserve"> </w:t>
      </w:r>
      <w:r w:rsidR="0077178C">
        <w:rPr>
          <w:rFonts w:ascii="Garamond" w:hAnsi="Garamond" w:cs="Calibri"/>
          <w:lang w:val="en-GB"/>
        </w:rPr>
        <w:t xml:space="preserve">be </w:t>
      </w:r>
      <w:r w:rsidR="005448D3" w:rsidRPr="0066101E">
        <w:rPr>
          <w:rFonts w:ascii="Garamond" w:hAnsi="Garamond" w:cs="Calibri"/>
          <w:lang w:val="en-GB"/>
        </w:rPr>
        <w:t xml:space="preserve">defined as </w:t>
      </w:r>
      <w:r w:rsidR="002C5E8A">
        <w:rPr>
          <w:rFonts w:ascii="Garamond" w:hAnsi="Garamond" w:cs="Calibri"/>
          <w:lang w:val="en-GB"/>
        </w:rPr>
        <w:t xml:space="preserve">≥5 years of treatment </w:t>
      </w:r>
      <w:r w:rsidR="005448D3" w:rsidRPr="0066101E">
        <w:rPr>
          <w:rFonts w:ascii="Garamond" w:hAnsi="Garamond" w:cs="Calibri"/>
          <w:lang w:val="en-GB"/>
        </w:rPr>
        <w:t xml:space="preserve">more than one year prior to the index-date. </w:t>
      </w:r>
    </w:p>
    <w:p w:rsidR="00EA461F" w:rsidRPr="0066101E" w:rsidRDefault="002C5E8A" w:rsidP="0077178C">
      <w:pPr>
        <w:autoSpaceDE w:val="0"/>
        <w:autoSpaceDN w:val="0"/>
        <w:adjustRightInd w:val="0"/>
        <w:spacing w:before="240" w:line="360" w:lineRule="auto"/>
        <w:jc w:val="both"/>
        <w:rPr>
          <w:rFonts w:ascii="Garamond" w:hAnsi="Garamond" w:cs="Calibri"/>
          <w:lang w:val="en-GB"/>
        </w:rPr>
      </w:pPr>
      <w:r>
        <w:rPr>
          <w:rFonts w:ascii="Garamond" w:hAnsi="Garamond" w:cs="Calibri"/>
          <w:lang w:val="en-GB"/>
        </w:rPr>
        <w:lastRenderedPageBreak/>
        <w:t>T</w:t>
      </w:r>
      <w:r w:rsidR="003B5F76">
        <w:rPr>
          <w:rFonts w:ascii="Garamond" w:hAnsi="Garamond" w:cs="Calibri"/>
          <w:lang w:val="en-GB"/>
        </w:rPr>
        <w:t>he expected duration of each prescription is not recorded in the Danish National Prescription Registry</w:t>
      </w:r>
      <w:r>
        <w:rPr>
          <w:rFonts w:ascii="Garamond" w:hAnsi="Garamond" w:cs="Calibri"/>
          <w:lang w:val="en-GB"/>
        </w:rPr>
        <w:t xml:space="preserve">. </w:t>
      </w:r>
      <w:r w:rsidR="00953239">
        <w:rPr>
          <w:rFonts w:ascii="Garamond" w:hAnsi="Garamond" w:cs="Calibri"/>
          <w:lang w:val="en-GB"/>
        </w:rPr>
        <w:t xml:space="preserve">Using a </w:t>
      </w:r>
      <w:r w:rsidR="003B5F76">
        <w:rPr>
          <w:rFonts w:ascii="Garamond" w:hAnsi="Garamond" w:cs="Calibri"/>
          <w:lang w:val="en-GB"/>
        </w:rPr>
        <w:t xml:space="preserve">method based on the waiting time distribution </w:t>
      </w:r>
      <w:r w:rsidR="007B6B6E">
        <w:rPr>
          <w:rFonts w:ascii="Garamond" w:hAnsi="Garamond" w:cs="Calibri"/>
          <w:lang w:val="en-GB"/>
        </w:rPr>
        <w:fldChar w:fldCharType="begin">
          <w:fldData xml:space="preserve">PFJlZm1hbj48Q2l0ZT48QXV0aG9yPkhhbGxhczwvQXV0aG9yPjxZZWFyPjE5OTc8L1llYXI+PFJl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</w:fldData>
        </w:fldChar>
      </w:r>
      <w:r w:rsidR="001B488E">
        <w:rPr>
          <w:rFonts w:ascii="Garamond" w:hAnsi="Garamond" w:cs="Calibri"/>
          <w:lang w:val="en-GB"/>
        </w:rPr>
        <w:instrText xml:space="preserve"> ADDIN REFMGR.CITE </w:instrText>
      </w:r>
      <w:r w:rsidR="007B6B6E">
        <w:rPr>
          <w:rFonts w:ascii="Garamond" w:hAnsi="Garamond" w:cs="Calibri"/>
          <w:lang w:val="en-GB"/>
        </w:rPr>
        <w:fldChar w:fldCharType="begin">
          <w:fldData xml:space="preserve">PFJlZm1hbj48Q2l0ZT48QXV0aG9yPkhhbGxhczwvQXV0aG9yPjxZZWFyPjE5OTc8L1llYXI+PFJl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</w:fldData>
        </w:fldChar>
      </w:r>
      <w:r w:rsidR="001B488E">
        <w:rPr>
          <w:rFonts w:ascii="Garamond" w:hAnsi="Garamond" w:cs="Calibri"/>
          <w:lang w:val="en-GB"/>
        </w:rPr>
        <w:instrText xml:space="preserve"> ADDIN EN.CITE.DATA </w:instrText>
      </w:r>
      <w:r w:rsidR="007B6B6E">
        <w:rPr>
          <w:rFonts w:ascii="Garamond" w:hAnsi="Garamond" w:cs="Calibri"/>
          <w:lang w:val="en-GB"/>
        </w:rPr>
      </w:r>
      <w:r w:rsidR="007B6B6E">
        <w:rPr>
          <w:rFonts w:ascii="Garamond" w:hAnsi="Garamond" w:cs="Calibri"/>
          <w:lang w:val="en-GB"/>
        </w:rPr>
        <w:fldChar w:fldCharType="end"/>
      </w:r>
      <w:r w:rsidR="007B6B6E">
        <w:rPr>
          <w:rFonts w:ascii="Garamond" w:hAnsi="Garamond" w:cs="Calibri"/>
          <w:lang w:val="en-GB"/>
        </w:rPr>
      </w:r>
      <w:r w:rsidR="007B6B6E">
        <w:rPr>
          <w:rFonts w:ascii="Garamond" w:hAnsi="Garamond" w:cs="Calibri"/>
          <w:lang w:val="en-GB"/>
        </w:rPr>
        <w:fldChar w:fldCharType="separate"/>
      </w:r>
      <w:r w:rsidR="003B5F76">
        <w:rPr>
          <w:rFonts w:ascii="Garamond" w:hAnsi="Garamond" w:cs="Calibri"/>
          <w:noProof/>
          <w:lang w:val="en-GB"/>
        </w:rPr>
        <w:t>(12;13)</w:t>
      </w:r>
      <w:r w:rsidR="007B6B6E">
        <w:rPr>
          <w:rFonts w:ascii="Garamond" w:hAnsi="Garamond" w:cs="Calibri"/>
          <w:lang w:val="en-GB"/>
        </w:rPr>
        <w:fldChar w:fldCharType="end"/>
      </w:r>
      <w:r w:rsidR="003B5F76">
        <w:rPr>
          <w:rFonts w:ascii="Garamond" w:hAnsi="Garamond" w:cs="Calibri"/>
          <w:lang w:val="en-GB"/>
        </w:rPr>
        <w:t xml:space="preserve">, </w:t>
      </w:r>
      <w:r w:rsidR="00953239">
        <w:rPr>
          <w:rFonts w:ascii="Garamond" w:hAnsi="Garamond" w:cs="Calibri"/>
          <w:lang w:val="en-GB"/>
        </w:rPr>
        <w:t xml:space="preserve">we have estimated </w:t>
      </w:r>
      <w:r w:rsidR="003B5F76">
        <w:rPr>
          <w:rFonts w:ascii="Garamond" w:hAnsi="Garamond" w:cs="Calibri"/>
          <w:lang w:val="en-GB"/>
        </w:rPr>
        <w:t xml:space="preserve">that each </w:t>
      </w:r>
      <w:r w:rsidR="003452A5">
        <w:rPr>
          <w:rFonts w:ascii="Garamond" w:hAnsi="Garamond" w:cs="Calibri"/>
          <w:lang w:val="en-GB"/>
        </w:rPr>
        <w:t xml:space="preserve">beta-blocker </w:t>
      </w:r>
      <w:r w:rsidR="003B5F76">
        <w:rPr>
          <w:rFonts w:ascii="Garamond" w:hAnsi="Garamond" w:cs="Calibri"/>
          <w:lang w:val="en-GB"/>
        </w:rPr>
        <w:t xml:space="preserve">prescription </w:t>
      </w:r>
      <w:r w:rsidR="00953239">
        <w:rPr>
          <w:rFonts w:ascii="Garamond" w:hAnsi="Garamond" w:cs="Calibri"/>
          <w:lang w:val="en-GB"/>
        </w:rPr>
        <w:t xml:space="preserve">should </w:t>
      </w:r>
      <w:r w:rsidR="003452A5">
        <w:rPr>
          <w:rFonts w:ascii="Garamond" w:hAnsi="Garamond" w:cs="Calibri"/>
          <w:lang w:val="en-GB"/>
        </w:rPr>
        <w:t xml:space="preserve">be </w:t>
      </w:r>
      <w:r w:rsidR="003B5F76">
        <w:rPr>
          <w:rFonts w:ascii="Garamond" w:hAnsi="Garamond" w:cs="Calibri"/>
          <w:lang w:val="en-GB"/>
        </w:rPr>
        <w:t>assigned a</w:t>
      </w:r>
      <w:r w:rsidR="003452A5">
        <w:rPr>
          <w:rFonts w:ascii="Garamond" w:hAnsi="Garamond" w:cs="Calibri"/>
          <w:lang w:val="en-GB"/>
        </w:rPr>
        <w:t xml:space="preserve">n approximate </w:t>
      </w:r>
      <w:r w:rsidR="003B5F76">
        <w:rPr>
          <w:rFonts w:ascii="Garamond" w:hAnsi="Garamond" w:cs="Calibri"/>
          <w:lang w:val="en-GB"/>
        </w:rPr>
        <w:t xml:space="preserve">duration of 81 days. </w:t>
      </w:r>
      <w:r w:rsidR="003452A5">
        <w:rPr>
          <w:rFonts w:ascii="Garamond" w:hAnsi="Garamond" w:cs="Calibri"/>
          <w:lang w:val="en-GB"/>
        </w:rPr>
        <w:t xml:space="preserve">Consequently, we will define consecutive prescriptions as part of the same continuing treatment period if the prescriptions were dispensed </w:t>
      </w:r>
      <w:r w:rsidR="003B5F76">
        <w:rPr>
          <w:rFonts w:ascii="Garamond" w:hAnsi="Garamond" w:cs="Calibri"/>
          <w:lang w:val="en-GB"/>
        </w:rPr>
        <w:t xml:space="preserve">within </w:t>
      </w:r>
      <w:r w:rsidR="003452A5">
        <w:rPr>
          <w:rFonts w:ascii="Garamond" w:hAnsi="Garamond" w:cs="Calibri"/>
          <w:lang w:val="en-GB"/>
        </w:rPr>
        <w:t>81 days after date of the preceding prescription</w:t>
      </w:r>
      <w:r w:rsidR="003B5F76">
        <w:rPr>
          <w:rFonts w:ascii="Garamond" w:hAnsi="Garamond" w:cs="Calibri"/>
          <w:lang w:val="en-GB"/>
        </w:rPr>
        <w:t xml:space="preserve">. </w:t>
      </w:r>
      <w:r w:rsidR="009A7CDC">
        <w:rPr>
          <w:rFonts w:ascii="Garamond" w:hAnsi="Garamond" w:cs="Calibri"/>
          <w:lang w:val="en-GB"/>
        </w:rPr>
        <w:t xml:space="preserve">Longer intervals between prescriptions will be regarded as the </w:t>
      </w:r>
      <w:r w:rsidR="003B5F76">
        <w:rPr>
          <w:rFonts w:ascii="Garamond" w:hAnsi="Garamond" w:cs="Calibri"/>
          <w:lang w:val="en-GB"/>
        </w:rPr>
        <w:t xml:space="preserve">treatment had been paused. No adjustment </w:t>
      </w:r>
      <w:r w:rsidR="009A7CDC">
        <w:rPr>
          <w:rFonts w:ascii="Garamond" w:hAnsi="Garamond" w:cs="Calibri"/>
          <w:lang w:val="en-GB"/>
        </w:rPr>
        <w:t xml:space="preserve">will be </w:t>
      </w:r>
      <w:r w:rsidR="003B5F76">
        <w:rPr>
          <w:rFonts w:ascii="Garamond" w:hAnsi="Garamond" w:cs="Calibri"/>
          <w:lang w:val="en-GB"/>
        </w:rPr>
        <w:t>made for overlaps between prescriptions. Similarly, the exposure period assigned to single prescriptions or the last prescri</w:t>
      </w:r>
      <w:r w:rsidR="009A7CDC">
        <w:rPr>
          <w:rFonts w:ascii="Garamond" w:hAnsi="Garamond" w:cs="Calibri"/>
          <w:lang w:val="en-GB"/>
        </w:rPr>
        <w:t>ption in a treatment episode will be</w:t>
      </w:r>
      <w:r w:rsidR="003B5F76">
        <w:rPr>
          <w:rFonts w:ascii="Garamond" w:hAnsi="Garamond" w:cs="Calibri"/>
          <w:lang w:val="en-GB"/>
        </w:rPr>
        <w:t xml:space="preserve"> 81 days.</w:t>
      </w:r>
    </w:p>
    <w:p w:rsidR="000D3A2F" w:rsidRDefault="000D3A2F" w:rsidP="005D2196">
      <w:pPr>
        <w:autoSpaceDE w:val="0"/>
        <w:autoSpaceDN w:val="0"/>
        <w:adjustRightInd w:val="0"/>
        <w:spacing w:line="360" w:lineRule="auto"/>
        <w:jc w:val="both"/>
        <w:outlineLvl w:val="0"/>
        <w:rPr>
          <w:rFonts w:ascii="Garamond" w:hAnsi="Garamond" w:cs="Calibri"/>
          <w:b/>
          <w:lang w:val="en-GB"/>
        </w:rPr>
      </w:pPr>
    </w:p>
    <w:p w:rsidR="005448D3" w:rsidRPr="0066101E" w:rsidRDefault="005448D3" w:rsidP="005D2196">
      <w:pPr>
        <w:autoSpaceDE w:val="0"/>
        <w:autoSpaceDN w:val="0"/>
        <w:adjustRightInd w:val="0"/>
        <w:spacing w:line="360" w:lineRule="auto"/>
        <w:jc w:val="both"/>
        <w:outlineLvl w:val="0"/>
        <w:rPr>
          <w:rFonts w:ascii="Garamond" w:hAnsi="Garamond" w:cs="Calibri"/>
          <w:b/>
          <w:lang w:val="en-GB"/>
        </w:rPr>
      </w:pPr>
      <w:r w:rsidRPr="0066101E">
        <w:rPr>
          <w:rFonts w:ascii="Garamond" w:hAnsi="Garamond" w:cs="Calibri"/>
          <w:b/>
          <w:lang w:val="en-GB"/>
        </w:rPr>
        <w:t>Main analysis</w:t>
      </w:r>
    </w:p>
    <w:p w:rsidR="00EA461F" w:rsidRDefault="005448D3" w:rsidP="00A91B5D">
      <w:pPr>
        <w:autoSpaceDE w:val="0"/>
        <w:autoSpaceDN w:val="0"/>
        <w:adjustRightInd w:val="0"/>
        <w:spacing w:before="120" w:line="360" w:lineRule="auto"/>
        <w:jc w:val="both"/>
        <w:rPr>
          <w:rFonts w:ascii="Garamond" w:hAnsi="Garamond" w:cs="Calibri"/>
          <w:lang w:val="en-GB"/>
        </w:rPr>
      </w:pPr>
      <w:r w:rsidRPr="0066101E">
        <w:rPr>
          <w:rFonts w:ascii="Garamond" w:hAnsi="Garamond" w:cs="Calibri"/>
          <w:lang w:val="en-GB"/>
        </w:rPr>
        <w:t xml:space="preserve">The analysis </w:t>
      </w:r>
      <w:r w:rsidR="00A91B5D">
        <w:rPr>
          <w:rFonts w:ascii="Garamond" w:hAnsi="Garamond" w:cs="Calibri"/>
          <w:lang w:val="en-GB"/>
        </w:rPr>
        <w:t xml:space="preserve">will be </w:t>
      </w:r>
      <w:r w:rsidRPr="0066101E">
        <w:rPr>
          <w:rFonts w:ascii="Garamond" w:hAnsi="Garamond" w:cs="Calibri"/>
          <w:lang w:val="en-GB"/>
        </w:rPr>
        <w:t xml:space="preserve">performed as a conventional matched case-control study. ORs for </w:t>
      </w:r>
      <w:r w:rsidR="00EA461F">
        <w:rPr>
          <w:rFonts w:ascii="Garamond" w:hAnsi="Garamond" w:cs="Calibri"/>
          <w:lang w:val="en-GB"/>
        </w:rPr>
        <w:t xml:space="preserve">breast </w:t>
      </w:r>
      <w:r w:rsidRPr="0066101E">
        <w:rPr>
          <w:rFonts w:ascii="Garamond" w:hAnsi="Garamond" w:cs="Calibri"/>
          <w:lang w:val="en-GB"/>
        </w:rPr>
        <w:t xml:space="preserve">cancer associated with long-term use </w:t>
      </w:r>
      <w:r w:rsidR="002C5E8A">
        <w:rPr>
          <w:rFonts w:ascii="Garamond" w:hAnsi="Garamond" w:cs="Calibri"/>
          <w:lang w:val="en-GB"/>
        </w:rPr>
        <w:t xml:space="preserve">(≥5 years) </w:t>
      </w:r>
      <w:r w:rsidRPr="0066101E">
        <w:rPr>
          <w:rFonts w:ascii="Garamond" w:hAnsi="Garamond" w:cs="Calibri"/>
          <w:lang w:val="en-GB"/>
        </w:rPr>
        <w:t xml:space="preserve">of </w:t>
      </w:r>
      <w:r w:rsidR="00EA461F">
        <w:rPr>
          <w:rFonts w:ascii="Garamond" w:hAnsi="Garamond" w:cs="Calibri"/>
          <w:szCs w:val="24"/>
          <w:lang w:val="en-GB"/>
        </w:rPr>
        <w:t xml:space="preserve">beta-blockers </w:t>
      </w:r>
      <w:r w:rsidR="00A91B5D">
        <w:rPr>
          <w:rFonts w:ascii="Garamond" w:hAnsi="Garamond" w:cs="Calibri"/>
          <w:lang w:val="en-GB"/>
        </w:rPr>
        <w:t xml:space="preserve">will be </w:t>
      </w:r>
      <w:r w:rsidRPr="0066101E">
        <w:rPr>
          <w:rFonts w:ascii="Garamond" w:hAnsi="Garamond" w:cs="Calibri"/>
          <w:lang w:val="en-GB"/>
        </w:rPr>
        <w:t xml:space="preserve">calculated using conditional logistic regression adjusting for potential confounders. </w:t>
      </w:r>
      <w:r w:rsidR="00EA461F">
        <w:rPr>
          <w:rFonts w:ascii="Garamond" w:hAnsi="Garamond" w:cs="Calibri"/>
          <w:lang w:val="en-GB"/>
        </w:rPr>
        <w:t xml:space="preserve">In </w:t>
      </w:r>
      <w:r w:rsidR="00A91B5D">
        <w:rPr>
          <w:rFonts w:ascii="Garamond" w:hAnsi="Garamond" w:cs="Calibri"/>
          <w:lang w:val="en-GB"/>
        </w:rPr>
        <w:t xml:space="preserve">the main </w:t>
      </w:r>
      <w:r w:rsidR="00EA461F">
        <w:rPr>
          <w:rFonts w:ascii="Garamond" w:hAnsi="Garamond" w:cs="Calibri"/>
          <w:lang w:val="en-GB"/>
        </w:rPr>
        <w:t>an</w:t>
      </w:r>
      <w:r w:rsidR="00A91B5D">
        <w:rPr>
          <w:rFonts w:ascii="Garamond" w:hAnsi="Garamond" w:cs="Calibri"/>
          <w:lang w:val="en-GB"/>
        </w:rPr>
        <w:t>alyses, use of beta-blockers will</w:t>
      </w:r>
      <w:r w:rsidR="00A6000E">
        <w:rPr>
          <w:rFonts w:ascii="Garamond" w:hAnsi="Garamond" w:cs="Calibri"/>
          <w:lang w:val="en-GB"/>
        </w:rPr>
        <w:t xml:space="preserve"> compared to </w:t>
      </w:r>
      <w:r w:rsidR="00A6000E" w:rsidRPr="004040A1">
        <w:rPr>
          <w:rFonts w:ascii="Garamond" w:hAnsi="Garamond" w:cs="Calibri"/>
          <w:lang w:val="en-GB"/>
        </w:rPr>
        <w:t>non</w:t>
      </w:r>
      <w:r w:rsidR="00EA461F" w:rsidRPr="004040A1">
        <w:rPr>
          <w:rFonts w:ascii="Garamond" w:hAnsi="Garamond" w:cs="Calibri"/>
          <w:lang w:val="en-GB"/>
        </w:rPr>
        <w:t>-use</w:t>
      </w:r>
      <w:r w:rsidR="00A6000E" w:rsidRPr="004040A1">
        <w:rPr>
          <w:rFonts w:ascii="Garamond" w:hAnsi="Garamond" w:cs="Calibri"/>
          <w:lang w:val="en-GB"/>
        </w:rPr>
        <w:t>rs</w:t>
      </w:r>
      <w:r w:rsidR="00EA461F">
        <w:rPr>
          <w:rFonts w:ascii="Garamond" w:hAnsi="Garamond" w:cs="Calibri"/>
          <w:lang w:val="en-GB"/>
        </w:rPr>
        <w:t xml:space="preserve"> of beta-blockers.</w:t>
      </w:r>
    </w:p>
    <w:p w:rsidR="00EA461F" w:rsidRDefault="00EA461F" w:rsidP="001939C6">
      <w:pPr>
        <w:autoSpaceDE w:val="0"/>
        <w:autoSpaceDN w:val="0"/>
        <w:adjustRightInd w:val="0"/>
        <w:spacing w:before="240" w:line="360" w:lineRule="auto"/>
        <w:jc w:val="both"/>
        <w:rPr>
          <w:rFonts w:ascii="Garamond" w:hAnsi="Garamond"/>
          <w:lang w:val="en-GB"/>
        </w:rPr>
      </w:pPr>
      <w:r>
        <w:rPr>
          <w:rFonts w:ascii="Garamond" w:hAnsi="Garamond"/>
          <w:lang w:val="en-GB"/>
        </w:rPr>
        <w:t xml:space="preserve">The following confounders </w:t>
      </w:r>
      <w:r w:rsidR="00FB026A">
        <w:rPr>
          <w:rFonts w:ascii="Garamond" w:hAnsi="Garamond"/>
          <w:lang w:val="en-GB"/>
        </w:rPr>
        <w:t xml:space="preserve">will be </w:t>
      </w:r>
      <w:r>
        <w:rPr>
          <w:rFonts w:ascii="Garamond" w:hAnsi="Garamond"/>
          <w:lang w:val="en-GB"/>
        </w:rPr>
        <w:t xml:space="preserve">included in the analyses: </w:t>
      </w:r>
    </w:p>
    <w:p w:rsidR="00EA461F" w:rsidRDefault="00FB026A" w:rsidP="005D2196">
      <w:pPr>
        <w:autoSpaceDE w:val="0"/>
        <w:autoSpaceDN w:val="0"/>
        <w:adjustRightInd w:val="0"/>
        <w:spacing w:line="360" w:lineRule="auto"/>
        <w:jc w:val="both"/>
        <w:rPr>
          <w:rFonts w:ascii="Garamond" w:hAnsi="Garamond"/>
          <w:lang w:val="en-GB"/>
        </w:rPr>
      </w:pPr>
      <w:r>
        <w:rPr>
          <w:rFonts w:ascii="Garamond" w:hAnsi="Garamond"/>
          <w:lang w:val="en-GB"/>
        </w:rPr>
        <w:t>a) U</w:t>
      </w:r>
      <w:r w:rsidR="00EA461F">
        <w:rPr>
          <w:rFonts w:ascii="Garamond" w:hAnsi="Garamond"/>
          <w:lang w:val="en-GB"/>
        </w:rPr>
        <w:t>se of drugs</w:t>
      </w:r>
      <w:r w:rsidR="00C27206">
        <w:rPr>
          <w:rFonts w:ascii="Garamond" w:hAnsi="Garamond"/>
          <w:lang w:val="en-GB"/>
        </w:rPr>
        <w:t xml:space="preserve"> (≥ 2 fillings prior to index date)</w:t>
      </w:r>
      <w:r w:rsidR="00EA461F">
        <w:rPr>
          <w:rFonts w:ascii="Garamond" w:hAnsi="Garamond"/>
          <w:lang w:val="en-GB"/>
        </w:rPr>
        <w:t xml:space="preserve"> known or suspected to modify the risk of breast cancer, including </w:t>
      </w:r>
      <w:r w:rsidR="00C27206">
        <w:rPr>
          <w:rFonts w:ascii="Garamond" w:hAnsi="Garamond"/>
          <w:lang w:val="en-GB"/>
        </w:rPr>
        <w:t>NSAIDs (ATC, M01A excl. M01AX); aspirin (B01AC06</w:t>
      </w:r>
      <w:r w:rsidR="007328F5">
        <w:rPr>
          <w:rFonts w:ascii="Garamond" w:hAnsi="Garamond"/>
          <w:lang w:val="en-GB"/>
        </w:rPr>
        <w:t>, B01AC30</w:t>
      </w:r>
      <w:r w:rsidR="00C27206">
        <w:rPr>
          <w:rFonts w:ascii="Garamond" w:hAnsi="Garamond"/>
          <w:lang w:val="en-GB"/>
        </w:rPr>
        <w:t>, N02BA01 and N02BA51); statins (C10AA); hormone replacement therapy (G03C, G03D, G03F and G0</w:t>
      </w:r>
      <w:r>
        <w:rPr>
          <w:rFonts w:ascii="Garamond" w:hAnsi="Garamond"/>
          <w:lang w:val="en-GB"/>
        </w:rPr>
        <w:t xml:space="preserve">3HB01); antidepressants (N06A); and </w:t>
      </w:r>
      <w:r w:rsidR="00C27206">
        <w:rPr>
          <w:rFonts w:ascii="Garamond" w:hAnsi="Garamond"/>
          <w:lang w:val="en-GB"/>
        </w:rPr>
        <w:t>anticoagulants (B01AA)</w:t>
      </w:r>
      <w:r>
        <w:rPr>
          <w:rFonts w:ascii="Garamond" w:hAnsi="Garamond"/>
          <w:lang w:val="en-GB"/>
        </w:rPr>
        <w:t>.</w:t>
      </w:r>
      <w:r w:rsidR="00C27206" w:rsidRPr="00C27206">
        <w:rPr>
          <w:rFonts w:ascii="Garamond" w:hAnsi="Garamond" w:cs="Calibri"/>
          <w:color w:val="231F20"/>
          <w:lang w:val="en-GB"/>
        </w:rPr>
        <w:t xml:space="preserve"> </w:t>
      </w:r>
    </w:p>
    <w:p w:rsidR="00EA461F" w:rsidRDefault="00FB026A" w:rsidP="005D2196">
      <w:pPr>
        <w:autoSpaceDE w:val="0"/>
        <w:autoSpaceDN w:val="0"/>
        <w:adjustRightInd w:val="0"/>
        <w:spacing w:line="360" w:lineRule="auto"/>
        <w:jc w:val="both"/>
        <w:rPr>
          <w:rFonts w:ascii="Garamond" w:hAnsi="Garamond" w:cs="Calibri"/>
          <w:lang w:val="en-GB"/>
        </w:rPr>
      </w:pPr>
      <w:r>
        <w:rPr>
          <w:rFonts w:ascii="Garamond" w:hAnsi="Garamond"/>
          <w:lang w:val="en-GB"/>
        </w:rPr>
        <w:t>b) P</w:t>
      </w:r>
      <w:r w:rsidR="00EA461F">
        <w:rPr>
          <w:rFonts w:ascii="Garamond" w:hAnsi="Garamond"/>
          <w:lang w:val="en-GB"/>
        </w:rPr>
        <w:t xml:space="preserve">rior diagnoses of diseases known or suspected to modify the risk of breast cancer, </w:t>
      </w:r>
      <w:r w:rsidR="005448D3" w:rsidRPr="0066101E">
        <w:rPr>
          <w:rFonts w:ascii="Garamond" w:hAnsi="Garamond" w:cs="Calibri"/>
          <w:color w:val="000000"/>
          <w:lang w:val="en-GB"/>
        </w:rPr>
        <w:t xml:space="preserve">any </w:t>
      </w:r>
      <w:r w:rsidR="005448D3">
        <w:rPr>
          <w:rFonts w:ascii="Garamond" w:hAnsi="Garamond" w:cs="Calibri"/>
          <w:color w:val="000000"/>
          <w:lang w:val="en-GB"/>
        </w:rPr>
        <w:t xml:space="preserve">registered </w:t>
      </w:r>
      <w:r w:rsidR="005448D3" w:rsidRPr="0066101E">
        <w:rPr>
          <w:rFonts w:ascii="Garamond" w:hAnsi="Garamond" w:cs="Calibri"/>
          <w:color w:val="000000"/>
          <w:lang w:val="en-GB"/>
        </w:rPr>
        <w:t>co</w:t>
      </w:r>
      <w:r w:rsidR="005448D3">
        <w:rPr>
          <w:rFonts w:ascii="Garamond" w:hAnsi="Garamond" w:cs="Calibri"/>
          <w:color w:val="000000"/>
          <w:lang w:val="en-GB"/>
        </w:rPr>
        <w:t>ndition</w:t>
      </w:r>
      <w:r w:rsidR="005448D3" w:rsidRPr="0066101E">
        <w:rPr>
          <w:rFonts w:ascii="Garamond" w:hAnsi="Garamond" w:cs="Calibri"/>
          <w:color w:val="000000"/>
          <w:lang w:val="en-GB"/>
        </w:rPr>
        <w:t xml:space="preserve"> related to heavy </w:t>
      </w:r>
      <w:r w:rsidR="005448D3" w:rsidRPr="0066101E">
        <w:rPr>
          <w:rFonts w:ascii="Garamond" w:hAnsi="Garamond" w:cs="Calibri"/>
          <w:lang w:val="en-GB"/>
        </w:rPr>
        <w:t xml:space="preserve">alcohol abuse (ICD-8: 291, 303, 425.5, 537.5, 571.0, 571.1, 571.2, 571.3, 577.10 ; ICD-10: </w:t>
      </w:r>
      <w:r w:rsidR="005448D3" w:rsidRPr="0066101E">
        <w:rPr>
          <w:rFonts w:ascii="Garamond" w:hAnsi="Garamond"/>
          <w:lang w:val="en-GB"/>
        </w:rPr>
        <w:t>G31.2, G62.1, G72.1, I42.6, F10.2, K70, K86.0</w:t>
      </w:r>
      <w:r w:rsidR="005448D3" w:rsidRPr="0066101E">
        <w:rPr>
          <w:rFonts w:ascii="Garamond" w:hAnsi="Garamond" w:cs="Calibri"/>
          <w:lang w:val="en-GB"/>
        </w:rPr>
        <w:t>)</w:t>
      </w:r>
      <w:r w:rsidR="00C27206">
        <w:rPr>
          <w:rFonts w:ascii="Garamond" w:hAnsi="Garamond" w:cs="Calibri"/>
          <w:lang w:val="en-GB"/>
        </w:rPr>
        <w:t xml:space="preserve"> or any prescription for drugs used to treat alcoholmism (ATC, N07BB)</w:t>
      </w:r>
      <w:r w:rsidR="005448D3" w:rsidRPr="0066101E">
        <w:rPr>
          <w:rFonts w:ascii="Garamond" w:hAnsi="Garamond" w:cs="Calibri"/>
          <w:lang w:val="en-GB"/>
        </w:rPr>
        <w:t>;</w:t>
      </w:r>
      <w:r w:rsidR="005448D3" w:rsidRPr="0066101E">
        <w:rPr>
          <w:rFonts w:ascii="Garamond" w:hAnsi="Garamond" w:cs="Calibri"/>
          <w:color w:val="000000"/>
          <w:lang w:val="en-GB"/>
        </w:rPr>
        <w:t xml:space="preserve"> </w:t>
      </w:r>
      <w:r w:rsidR="005448D3" w:rsidRPr="0066101E">
        <w:rPr>
          <w:rFonts w:ascii="Garamond" w:hAnsi="Garamond" w:cs="Calibri"/>
          <w:lang w:val="en-GB"/>
        </w:rPr>
        <w:t xml:space="preserve">diabetes (composite measure of diagnoses (ICD-8: 249.00, 249.09, 250.00, 250.09; ICD-10: E10-E14) or any prescription </w:t>
      </w:r>
      <w:r w:rsidR="005448D3">
        <w:rPr>
          <w:rFonts w:ascii="Garamond" w:hAnsi="Garamond" w:cs="Calibri"/>
          <w:lang w:val="en-GB"/>
        </w:rPr>
        <w:t>of</w:t>
      </w:r>
      <w:r w:rsidR="005448D3" w:rsidRPr="0066101E">
        <w:rPr>
          <w:rFonts w:ascii="Garamond" w:hAnsi="Garamond" w:cs="Calibri"/>
          <w:lang w:val="en-GB"/>
        </w:rPr>
        <w:t xml:space="preserve"> anti-diabetic</w:t>
      </w:r>
      <w:r w:rsidR="005448D3">
        <w:rPr>
          <w:rFonts w:ascii="Garamond" w:hAnsi="Garamond" w:cs="Calibri"/>
          <w:lang w:val="en-GB"/>
        </w:rPr>
        <w:t>s</w:t>
      </w:r>
      <w:r w:rsidR="005448D3" w:rsidRPr="0066101E">
        <w:rPr>
          <w:rFonts w:ascii="Garamond" w:hAnsi="Garamond" w:cs="Calibri"/>
          <w:lang w:val="en-GB"/>
        </w:rPr>
        <w:t xml:space="preserve"> (ATC: A10))</w:t>
      </w:r>
      <w:r w:rsidR="00EA461F">
        <w:rPr>
          <w:rFonts w:ascii="Garamond" w:hAnsi="Garamond" w:cs="Calibri"/>
          <w:lang w:val="en-GB"/>
        </w:rPr>
        <w:t>;</w:t>
      </w:r>
      <w:r w:rsidR="00C27206">
        <w:rPr>
          <w:rFonts w:ascii="Garamond" w:hAnsi="Garamond" w:cs="Calibri"/>
          <w:lang w:val="en-GB"/>
        </w:rPr>
        <w:t xml:space="preserve"> and history of breast adenoma (</w:t>
      </w:r>
      <w:r w:rsidR="00C27206" w:rsidRPr="00C27206">
        <w:rPr>
          <w:rFonts w:ascii="Garamond" w:hAnsi="Garamond" w:cs="Calibri"/>
          <w:lang w:val="en-GB"/>
        </w:rPr>
        <w:t>ICD-8: 21130-49; ICD-10: D12).</w:t>
      </w:r>
    </w:p>
    <w:p w:rsidR="00EA461F" w:rsidRPr="004040A1" w:rsidRDefault="00EA461F" w:rsidP="005D2196">
      <w:pPr>
        <w:autoSpaceDE w:val="0"/>
        <w:autoSpaceDN w:val="0"/>
        <w:adjustRightInd w:val="0"/>
        <w:spacing w:line="360" w:lineRule="auto"/>
        <w:jc w:val="both"/>
        <w:rPr>
          <w:rFonts w:ascii="Garamond" w:hAnsi="Garamond"/>
          <w:lang w:val="en-GB"/>
        </w:rPr>
      </w:pPr>
      <w:r>
        <w:rPr>
          <w:rFonts w:ascii="Garamond" w:hAnsi="Garamond" w:cs="Calibri"/>
          <w:lang w:val="en-GB"/>
        </w:rPr>
        <w:t xml:space="preserve">c) </w:t>
      </w:r>
      <w:r w:rsidR="005448D3" w:rsidRPr="0066101E">
        <w:rPr>
          <w:rFonts w:ascii="Garamond" w:hAnsi="Garamond" w:cs="Calibri"/>
          <w:lang w:val="en-GB"/>
        </w:rPr>
        <w:t xml:space="preserve">Charlson Comorbidity Index (CCI) score </w:t>
      </w:r>
      <w:r w:rsidR="007B6B6E" w:rsidRPr="0066101E">
        <w:rPr>
          <w:rFonts w:ascii="Garamond" w:hAnsi="Garamond" w:cs="Calibri"/>
          <w:lang w:val="en-GB"/>
        </w:rPr>
        <w:fldChar w:fldCharType="begin">
          <w:fldData xml:space="preserve">PFJlZm1hbj48Q2l0ZT48QXV0aG9yPkNoYXJsc29uPC9BdXRob3I+PFllYXI+MTk4NzwvWWVhcj48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</w:fldData>
        </w:fldChar>
      </w:r>
      <w:r w:rsidR="001B488E">
        <w:rPr>
          <w:rFonts w:ascii="Garamond" w:hAnsi="Garamond" w:cs="Calibri"/>
          <w:lang w:val="en-GB"/>
        </w:rPr>
        <w:instrText xml:space="preserve"> ADDIN REFMGR.CITE </w:instrText>
      </w:r>
      <w:r w:rsidR="007B6B6E">
        <w:rPr>
          <w:rFonts w:ascii="Garamond" w:hAnsi="Garamond" w:cs="Calibri"/>
          <w:lang w:val="en-GB"/>
        </w:rPr>
        <w:fldChar w:fldCharType="begin">
          <w:fldData xml:space="preserve">PFJlZm1hbj48Q2l0ZT48QXV0aG9yPkNoYXJsc29uPC9BdXRob3I+PFllYXI+MTk4NzwvWWVhcj48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</w:fldData>
        </w:fldChar>
      </w:r>
      <w:r w:rsidR="001B488E">
        <w:rPr>
          <w:rFonts w:ascii="Garamond" w:hAnsi="Garamond" w:cs="Calibri"/>
          <w:lang w:val="en-GB"/>
        </w:rPr>
        <w:instrText xml:space="preserve"> ADDIN EN.CITE.DATA </w:instrText>
      </w:r>
      <w:r w:rsidR="007B6B6E">
        <w:rPr>
          <w:rFonts w:ascii="Garamond" w:hAnsi="Garamond" w:cs="Calibri"/>
          <w:lang w:val="en-GB"/>
        </w:rPr>
      </w:r>
      <w:r w:rsidR="007B6B6E">
        <w:rPr>
          <w:rFonts w:ascii="Garamond" w:hAnsi="Garamond" w:cs="Calibri"/>
          <w:lang w:val="en-GB"/>
        </w:rPr>
        <w:fldChar w:fldCharType="end"/>
      </w:r>
      <w:r w:rsidR="007B6B6E" w:rsidRPr="0066101E">
        <w:rPr>
          <w:rFonts w:ascii="Garamond" w:hAnsi="Garamond" w:cs="Calibri"/>
          <w:lang w:val="en-GB"/>
        </w:rPr>
      </w:r>
      <w:r w:rsidR="007B6B6E" w:rsidRPr="0066101E">
        <w:rPr>
          <w:rFonts w:ascii="Garamond" w:hAnsi="Garamond" w:cs="Calibri"/>
          <w:lang w:val="en-GB"/>
        </w:rPr>
        <w:fldChar w:fldCharType="separate"/>
      </w:r>
      <w:r w:rsidR="003B5F76">
        <w:rPr>
          <w:rFonts w:ascii="Garamond" w:hAnsi="Garamond" w:cs="Calibri"/>
          <w:noProof/>
          <w:lang w:val="en-GB"/>
        </w:rPr>
        <w:t>(14;15)</w:t>
      </w:r>
      <w:r w:rsidR="007B6B6E" w:rsidRPr="0066101E">
        <w:rPr>
          <w:rFonts w:ascii="Garamond" w:hAnsi="Garamond" w:cs="Calibri"/>
          <w:lang w:val="en-GB"/>
        </w:rPr>
        <w:fldChar w:fldCharType="end"/>
      </w:r>
      <w:r w:rsidR="005448D3" w:rsidRPr="0066101E">
        <w:rPr>
          <w:rFonts w:ascii="Garamond" w:hAnsi="Garamond" w:cs="Calibri"/>
          <w:lang w:val="en-GB"/>
        </w:rPr>
        <w:t xml:space="preserve">, in which each disease category has an associated </w:t>
      </w:r>
      <w:r w:rsidR="005448D3" w:rsidRPr="004040A1">
        <w:rPr>
          <w:rFonts w:ascii="Garamond" w:hAnsi="Garamond" w:cs="Calibri"/>
          <w:lang w:val="en-GB"/>
        </w:rPr>
        <w:t xml:space="preserve">weight based on the adjusted risk of one-year mortality. </w:t>
      </w:r>
      <w:r w:rsidR="005448D3" w:rsidRPr="004040A1">
        <w:rPr>
          <w:rFonts w:ascii="Garamond" w:hAnsi="Garamond"/>
          <w:lang w:val="en-GB"/>
        </w:rPr>
        <w:t> </w:t>
      </w:r>
      <w:r w:rsidR="00FB026A" w:rsidRPr="004040A1">
        <w:rPr>
          <w:rFonts w:ascii="Garamond" w:hAnsi="Garamond" w:cs="Calibri"/>
          <w:lang w:val="en-GB"/>
        </w:rPr>
        <w:t>The l</w:t>
      </w:r>
      <w:r w:rsidR="005448D3" w:rsidRPr="004040A1">
        <w:rPr>
          <w:rFonts w:ascii="Garamond" w:hAnsi="Garamond"/>
          <w:lang w:val="en-GB"/>
        </w:rPr>
        <w:t xml:space="preserve">evel of comorbidity </w:t>
      </w:r>
      <w:r w:rsidR="00FB026A" w:rsidRPr="004040A1">
        <w:rPr>
          <w:rFonts w:ascii="Garamond" w:hAnsi="Garamond"/>
          <w:lang w:val="en-GB"/>
        </w:rPr>
        <w:t xml:space="preserve">will be defined </w:t>
      </w:r>
      <w:r w:rsidR="005448D3" w:rsidRPr="004040A1">
        <w:rPr>
          <w:rFonts w:ascii="Garamond" w:hAnsi="Garamond"/>
          <w:lang w:val="en-GB"/>
        </w:rPr>
        <w:t xml:space="preserve">as none (CCI score: 0), low (CCI score: 1), </w:t>
      </w:r>
      <w:r w:rsidR="00FB026A" w:rsidRPr="004040A1">
        <w:rPr>
          <w:rFonts w:ascii="Garamond" w:hAnsi="Garamond"/>
          <w:lang w:val="en-GB"/>
        </w:rPr>
        <w:t>medium (CCI score: 2); or</w:t>
      </w:r>
      <w:r w:rsidR="002A2975" w:rsidRPr="004040A1">
        <w:rPr>
          <w:rFonts w:ascii="Garamond" w:hAnsi="Garamond"/>
          <w:lang w:val="en-GB"/>
        </w:rPr>
        <w:t xml:space="preserve"> high (CCI score: ≥3);</w:t>
      </w:r>
    </w:p>
    <w:p w:rsidR="00D71B6D" w:rsidRPr="00D71B6D" w:rsidRDefault="00D71B6D" w:rsidP="00D71B6D">
      <w:pPr>
        <w:spacing w:line="360" w:lineRule="auto"/>
        <w:jc w:val="both"/>
        <w:rPr>
          <w:rFonts w:ascii="Garamond" w:hAnsi="Garamond" w:cs="Calibri"/>
          <w:lang w:val="en-GB"/>
        </w:rPr>
      </w:pPr>
      <w:r>
        <w:rPr>
          <w:rFonts w:ascii="Garamond" w:hAnsi="Garamond" w:cs="Calibri"/>
          <w:lang w:val="en-GB"/>
        </w:rPr>
        <w:t>d) P</w:t>
      </w:r>
      <w:r w:rsidRPr="00D71B6D">
        <w:rPr>
          <w:rFonts w:ascii="Garamond" w:hAnsi="Garamond" w:cs="Calibri"/>
          <w:lang w:val="en-GB"/>
        </w:rPr>
        <w:t>arity</w:t>
      </w:r>
      <w:r>
        <w:rPr>
          <w:rFonts w:ascii="Garamond" w:hAnsi="Garamond" w:cs="Calibri"/>
          <w:lang w:val="en-GB"/>
        </w:rPr>
        <w:t>,</w:t>
      </w:r>
      <w:r w:rsidRPr="00D71B6D">
        <w:rPr>
          <w:rFonts w:ascii="Garamond" w:hAnsi="Garamond" w:cs="Calibri"/>
          <w:lang w:val="en-GB"/>
        </w:rPr>
        <w:t xml:space="preserve"> classified into the following categories according to number of live births: 0, 1, 2</w:t>
      </w:r>
      <w:r>
        <w:rPr>
          <w:rFonts w:ascii="Garamond" w:hAnsi="Garamond" w:cs="Calibri"/>
          <w:lang w:val="en-GB"/>
        </w:rPr>
        <w:t>+,</w:t>
      </w:r>
      <w:r w:rsidRPr="00D71B6D">
        <w:rPr>
          <w:rFonts w:ascii="Garamond" w:hAnsi="Garamond" w:cs="Calibri"/>
          <w:lang w:val="en-GB"/>
        </w:rPr>
        <w:t xml:space="preserve"> or “missing information”</w:t>
      </w:r>
      <w:r w:rsidR="00C15F42">
        <w:rPr>
          <w:rFonts w:ascii="Garamond" w:hAnsi="Garamond" w:cs="Calibri"/>
          <w:lang w:val="en-GB"/>
        </w:rPr>
        <w:t xml:space="preserve"> </w:t>
      </w:r>
      <w:r w:rsidR="007B6B6E">
        <w:rPr>
          <w:rFonts w:ascii="Garamond" w:hAnsi="Garamond" w:cs="Calibri"/>
          <w:lang w:val="en-GB"/>
        </w:rPr>
        <w:fldChar w:fldCharType="begin"/>
      </w:r>
      <w:r w:rsidR="001B488E">
        <w:rPr>
          <w:rFonts w:ascii="Garamond" w:hAnsi="Garamond" w:cs="Calibri"/>
          <w:lang w:val="en-GB"/>
        </w:rPr>
        <w:instrText xml:space="preserve"> ADDIN REFMGR.CITE &lt;Refman&gt;&lt;Cite&gt;&lt;Author&gt;Jensen&lt;/Author&gt;&lt;Year&gt;2011&lt;/Year&gt;&lt;RecNum&gt;282&lt;/RecNum&gt;&lt;IDText&gt;Danish Education Registers&lt;/IDText&gt;&lt;MDL Ref_Type="Journal"&gt;&lt;Ref_Type&gt;Journal&lt;/Ref_Type&gt;&lt;Ref_ID&gt;282&lt;/Ref_ID&gt;&lt;Title_Primary&gt;Danish Education Registers&lt;/Title_Primary&gt;&lt;Authors_Primary&gt;Jensen,V.M.&lt;/Authors_Primary&gt;&lt;Authors_Primary&gt;Rasmussen,A.W.&lt;/Authors_Primary&gt;&lt;Date_Primary&gt;2011/7&lt;/Date_Primary&gt;&lt;Keywords&gt;Adult&lt;/Keywords&gt;&lt;Keywords&gt;Aged&lt;/Keywords&gt;&lt;Keywords&gt;Child&lt;/Keywords&gt;&lt;Keywords&gt;Denmark&lt;/Keywords&gt;&lt;Keywords&gt;Education,Continuing&lt;/Keywords&gt;&lt;Keywords&gt;Educational Status&lt;/Keywords&gt;&lt;Keywords&gt;Humans&lt;/Keywords&gt;&lt;Keywords&gt;Registries&lt;/Keywords&gt;&lt;Keywords&gt;Research&lt;/Keywords&gt;&lt;Keywords&gt;standards&lt;/Keywords&gt;&lt;Reprint&gt;Not in File&lt;/Reprint&gt;&lt;Start_Page&gt;91&lt;/Start_Page&gt;&lt;End_Page&gt;94&lt;/End_Page&gt;&lt;Periodical&gt;Scand.J Public Health&lt;/Periodical&gt;&lt;Volume&gt;39&lt;/Volume&gt;&lt;Issue&gt;7 Suppl&lt;/Issue&gt;&lt;Misc_3&gt;39/7_suppl/91 [pii];10.1177/1403494810394715 [doi]&lt;/Misc_3&gt;&lt;Web_URL&gt;PM:21775362&lt;/Web_URL&gt;&lt;ZZ_JournalFull&gt;&lt;f name="System"&gt;Scand.J Public Health&lt;/f&gt;&lt;/ZZ_JournalFull&gt;&lt;ZZ_WorkformID&gt;1&lt;/ZZ_WorkformID&gt;&lt;/MDL&gt;&lt;/Cite&gt;&lt;/Refman&gt;</w:instrText>
      </w:r>
      <w:r w:rsidR="007B6B6E">
        <w:rPr>
          <w:rFonts w:ascii="Garamond" w:hAnsi="Garamond" w:cs="Calibri"/>
          <w:lang w:val="en-GB"/>
        </w:rPr>
        <w:fldChar w:fldCharType="separate"/>
      </w:r>
      <w:r w:rsidR="00C15F42">
        <w:rPr>
          <w:rFonts w:ascii="Garamond" w:hAnsi="Garamond" w:cs="Calibri"/>
          <w:noProof/>
          <w:lang w:val="en-GB"/>
        </w:rPr>
        <w:t>(8)</w:t>
      </w:r>
      <w:r w:rsidR="007B6B6E">
        <w:rPr>
          <w:rFonts w:ascii="Garamond" w:hAnsi="Garamond" w:cs="Calibri"/>
          <w:lang w:val="en-GB"/>
        </w:rPr>
        <w:fldChar w:fldCharType="end"/>
      </w:r>
      <w:r w:rsidRPr="00D71B6D">
        <w:rPr>
          <w:rFonts w:ascii="Garamond" w:hAnsi="Garamond" w:cs="Calibri"/>
          <w:lang w:val="en-GB"/>
        </w:rPr>
        <w:t xml:space="preserve">. </w:t>
      </w:r>
    </w:p>
    <w:p w:rsidR="005448D3" w:rsidRDefault="00C27206" w:rsidP="005D2196">
      <w:pPr>
        <w:autoSpaceDE w:val="0"/>
        <w:autoSpaceDN w:val="0"/>
        <w:adjustRightInd w:val="0"/>
        <w:spacing w:line="360" w:lineRule="auto"/>
        <w:jc w:val="both"/>
        <w:rPr>
          <w:rFonts w:ascii="Garamond" w:hAnsi="Garamond"/>
          <w:lang w:val="en-GB"/>
        </w:rPr>
      </w:pPr>
      <w:r>
        <w:rPr>
          <w:rFonts w:ascii="Garamond" w:hAnsi="Garamond"/>
          <w:lang w:val="en-GB"/>
        </w:rPr>
        <w:t>e</w:t>
      </w:r>
      <w:r w:rsidR="00EA461F">
        <w:rPr>
          <w:rFonts w:ascii="Garamond" w:hAnsi="Garamond"/>
          <w:lang w:val="en-GB"/>
        </w:rPr>
        <w:t xml:space="preserve">) </w:t>
      </w:r>
      <w:r w:rsidR="00FB026A">
        <w:rPr>
          <w:rFonts w:ascii="Garamond" w:hAnsi="Garamond"/>
          <w:lang w:val="en-GB"/>
        </w:rPr>
        <w:t>Highest achieved e</w:t>
      </w:r>
      <w:r w:rsidR="00EA461F">
        <w:rPr>
          <w:rFonts w:ascii="Garamond" w:hAnsi="Garamond"/>
          <w:lang w:val="en-GB"/>
        </w:rPr>
        <w:t>ducation</w:t>
      </w:r>
      <w:r w:rsidR="005448D3">
        <w:rPr>
          <w:rFonts w:ascii="Garamond" w:hAnsi="Garamond"/>
          <w:lang w:val="en-GB"/>
        </w:rPr>
        <w:t xml:space="preserve">, categorized as 1) </w:t>
      </w:r>
      <w:r w:rsidR="00FB026A">
        <w:rPr>
          <w:rFonts w:ascii="Garamond" w:hAnsi="Garamond"/>
          <w:lang w:val="en-GB"/>
        </w:rPr>
        <w:t>basic school, 2) high school, 3) short/medium-term education (</w:t>
      </w:r>
      <w:r w:rsidR="00EA461F">
        <w:rPr>
          <w:rFonts w:ascii="Garamond" w:hAnsi="Garamond"/>
          <w:lang w:val="en-GB"/>
        </w:rPr>
        <w:t>11-12 years</w:t>
      </w:r>
      <w:r w:rsidR="001B7148">
        <w:rPr>
          <w:rFonts w:ascii="Garamond" w:hAnsi="Garamond"/>
          <w:lang w:val="en-GB"/>
        </w:rPr>
        <w:t>)</w:t>
      </w:r>
      <w:r w:rsidR="00EA461F">
        <w:rPr>
          <w:rFonts w:ascii="Garamond" w:hAnsi="Garamond"/>
          <w:lang w:val="en-GB"/>
        </w:rPr>
        <w:t xml:space="preserve">; </w:t>
      </w:r>
      <w:r w:rsidR="00FB026A">
        <w:rPr>
          <w:rFonts w:ascii="Garamond" w:hAnsi="Garamond"/>
          <w:lang w:val="en-GB"/>
        </w:rPr>
        <w:t>4</w:t>
      </w:r>
      <w:r w:rsidR="00EA461F">
        <w:rPr>
          <w:rFonts w:ascii="Garamond" w:hAnsi="Garamond"/>
          <w:lang w:val="en-GB"/>
        </w:rPr>
        <w:t xml:space="preserve">) </w:t>
      </w:r>
      <w:r w:rsidR="001B7148">
        <w:rPr>
          <w:rFonts w:ascii="Garamond" w:hAnsi="Garamond"/>
          <w:lang w:val="en-GB"/>
        </w:rPr>
        <w:t xml:space="preserve">long </w:t>
      </w:r>
      <w:r w:rsidR="00FB026A">
        <w:rPr>
          <w:rFonts w:ascii="Garamond" w:hAnsi="Garamond"/>
          <w:lang w:val="en-GB"/>
        </w:rPr>
        <w:t xml:space="preserve">education </w:t>
      </w:r>
      <w:r w:rsidR="001B7148">
        <w:rPr>
          <w:rFonts w:ascii="Garamond" w:hAnsi="Garamond"/>
          <w:lang w:val="en-GB"/>
        </w:rPr>
        <w:t>(</w:t>
      </w:r>
      <w:r w:rsidR="00EA461F">
        <w:rPr>
          <w:rFonts w:ascii="Garamond" w:hAnsi="Garamond"/>
          <w:lang w:val="en-GB"/>
        </w:rPr>
        <w:t>≥13 years</w:t>
      </w:r>
      <w:r w:rsidR="001B7148">
        <w:rPr>
          <w:rFonts w:ascii="Garamond" w:hAnsi="Garamond"/>
          <w:lang w:val="en-GB"/>
        </w:rPr>
        <w:t>)</w:t>
      </w:r>
      <w:r w:rsidR="00EA461F">
        <w:rPr>
          <w:rFonts w:ascii="Garamond" w:hAnsi="Garamond"/>
          <w:lang w:val="en-GB"/>
        </w:rPr>
        <w:t xml:space="preserve">; or </w:t>
      </w:r>
      <w:r w:rsidR="00FB026A">
        <w:rPr>
          <w:rFonts w:ascii="Garamond" w:hAnsi="Garamond"/>
          <w:lang w:val="en-GB"/>
        </w:rPr>
        <w:t>5</w:t>
      </w:r>
      <w:r w:rsidR="00EA461F">
        <w:rPr>
          <w:rFonts w:ascii="Garamond" w:hAnsi="Garamond"/>
          <w:lang w:val="en-GB"/>
        </w:rPr>
        <w:t>) missing</w:t>
      </w:r>
      <w:r w:rsidR="005448D3">
        <w:rPr>
          <w:rFonts w:ascii="Garamond" w:hAnsi="Garamond"/>
          <w:lang w:val="en-GB"/>
        </w:rPr>
        <w:t xml:space="preserve"> or unknown </w:t>
      </w:r>
      <w:r w:rsidR="007B6B6E">
        <w:rPr>
          <w:rFonts w:ascii="Garamond" w:hAnsi="Garamond"/>
          <w:lang w:val="en-GB"/>
        </w:rPr>
        <w:fldChar w:fldCharType="begin">
          <w:fldData xml:space="preserve">PFJlZm1hbj48Q2l0ZT48QXV0aG9yPkRhbHRvbjwvQXV0aG9yPjxZZWFyPjIwMDg8L1llYXI+PFJl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=
</w:fldData>
        </w:fldChar>
      </w:r>
      <w:r w:rsidR="001B488E">
        <w:rPr>
          <w:rFonts w:ascii="Garamond" w:hAnsi="Garamond"/>
          <w:lang w:val="en-GB"/>
        </w:rPr>
        <w:instrText xml:space="preserve"> ADDIN REFMGR.CITE </w:instrText>
      </w:r>
      <w:r w:rsidR="007B6B6E">
        <w:rPr>
          <w:rFonts w:ascii="Garamond" w:hAnsi="Garamond"/>
          <w:lang w:val="en-GB"/>
        </w:rPr>
        <w:fldChar w:fldCharType="begin">
          <w:fldData xml:space="preserve">PFJlZm1hbj48Q2l0ZT48QXV0aG9yPkRhbHRvbjwvQXV0aG9yPjxZZWFyPjIwMDg8L1llYXI+PFJl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=
</w:fldData>
        </w:fldChar>
      </w:r>
      <w:r w:rsidR="001B488E">
        <w:rPr>
          <w:rFonts w:ascii="Garamond" w:hAnsi="Garamond"/>
          <w:lang w:val="en-GB"/>
        </w:rPr>
        <w:instrText xml:space="preserve"> ADDIN EN.CITE.DATA </w:instrText>
      </w:r>
      <w:r w:rsidR="007B6B6E">
        <w:rPr>
          <w:rFonts w:ascii="Garamond" w:hAnsi="Garamond"/>
          <w:lang w:val="en-GB"/>
        </w:rPr>
      </w:r>
      <w:r w:rsidR="007B6B6E">
        <w:rPr>
          <w:rFonts w:ascii="Garamond" w:hAnsi="Garamond"/>
          <w:lang w:val="en-GB"/>
        </w:rPr>
        <w:fldChar w:fldCharType="end"/>
      </w:r>
      <w:r w:rsidR="007B6B6E">
        <w:rPr>
          <w:rFonts w:ascii="Garamond" w:hAnsi="Garamond"/>
          <w:lang w:val="en-GB"/>
        </w:rPr>
      </w:r>
      <w:r w:rsidR="007B6B6E">
        <w:rPr>
          <w:rFonts w:ascii="Garamond" w:hAnsi="Garamond"/>
          <w:lang w:val="en-GB"/>
        </w:rPr>
        <w:fldChar w:fldCharType="separate"/>
      </w:r>
      <w:r w:rsidR="00C15F42">
        <w:rPr>
          <w:rFonts w:ascii="Garamond" w:hAnsi="Garamond"/>
          <w:noProof/>
          <w:lang w:val="en-GB"/>
        </w:rPr>
        <w:t>(16;17)</w:t>
      </w:r>
      <w:r w:rsidR="007B6B6E">
        <w:rPr>
          <w:rFonts w:ascii="Garamond" w:hAnsi="Garamond"/>
          <w:lang w:val="en-GB"/>
        </w:rPr>
        <w:fldChar w:fldCharType="end"/>
      </w:r>
      <w:r w:rsidR="005448D3">
        <w:rPr>
          <w:rFonts w:ascii="Garamond" w:hAnsi="Garamond"/>
          <w:lang w:val="en-GB"/>
        </w:rPr>
        <w:t>.</w:t>
      </w:r>
    </w:p>
    <w:p w:rsidR="005448D3" w:rsidRPr="0066101E" w:rsidRDefault="005448D3" w:rsidP="00816006">
      <w:pPr>
        <w:autoSpaceDE w:val="0"/>
        <w:autoSpaceDN w:val="0"/>
        <w:adjustRightInd w:val="0"/>
        <w:spacing w:before="240" w:line="360" w:lineRule="auto"/>
        <w:jc w:val="both"/>
        <w:rPr>
          <w:rFonts w:ascii="Garamond" w:hAnsi="Garamond"/>
          <w:lang w:val="en-GB"/>
        </w:rPr>
      </w:pPr>
      <w:r w:rsidRPr="0066101E">
        <w:rPr>
          <w:rFonts w:ascii="Garamond" w:hAnsi="Garamond" w:cs="Calibri"/>
          <w:lang w:val="en-GB"/>
        </w:rPr>
        <w:lastRenderedPageBreak/>
        <w:t>For all confounders, w</w:t>
      </w:r>
      <w:r w:rsidRPr="0066101E">
        <w:rPr>
          <w:rFonts w:ascii="Garamond" w:hAnsi="Garamond"/>
          <w:lang w:val="en-GB"/>
        </w:rPr>
        <w:t xml:space="preserve">e </w:t>
      </w:r>
      <w:r w:rsidR="004B707E">
        <w:rPr>
          <w:rFonts w:ascii="Garamond" w:hAnsi="Garamond"/>
          <w:lang w:val="en-GB"/>
        </w:rPr>
        <w:t xml:space="preserve">will </w:t>
      </w:r>
      <w:r w:rsidRPr="0066101E">
        <w:rPr>
          <w:rFonts w:ascii="Garamond" w:hAnsi="Garamond"/>
          <w:lang w:val="en-GB"/>
        </w:rPr>
        <w:t>disregard exposure less than one year prior to the index date.</w:t>
      </w:r>
    </w:p>
    <w:p w:rsidR="005448D3" w:rsidRPr="0066101E" w:rsidRDefault="005448D3" w:rsidP="00953239">
      <w:pPr>
        <w:autoSpaceDE w:val="0"/>
        <w:autoSpaceDN w:val="0"/>
        <w:adjustRightInd w:val="0"/>
        <w:spacing w:before="240" w:line="360" w:lineRule="auto"/>
        <w:jc w:val="both"/>
        <w:rPr>
          <w:rFonts w:ascii="Garamond" w:hAnsi="Garamond" w:cs="Calibri"/>
          <w:lang w:val="en-GB"/>
        </w:rPr>
      </w:pPr>
      <w:r w:rsidRPr="0066101E">
        <w:rPr>
          <w:rFonts w:ascii="Garamond" w:hAnsi="Garamond" w:cs="Calibri"/>
          <w:lang w:val="en-GB"/>
        </w:rPr>
        <w:t>A</w:t>
      </w:r>
      <w:r w:rsidRPr="0066101E">
        <w:rPr>
          <w:rFonts w:ascii="Garamond" w:hAnsi="Garamond"/>
          <w:lang w:val="en-GB"/>
        </w:rPr>
        <w:t xml:space="preserve">ll analyses were performed using Stata Release 12.0 (StataCorp, College Station, TX, USA). </w:t>
      </w:r>
    </w:p>
    <w:p w:rsidR="00953239" w:rsidRDefault="00953239" w:rsidP="005D2196">
      <w:pPr>
        <w:autoSpaceDE w:val="0"/>
        <w:autoSpaceDN w:val="0"/>
        <w:adjustRightInd w:val="0"/>
        <w:spacing w:line="360" w:lineRule="auto"/>
        <w:jc w:val="both"/>
        <w:outlineLvl w:val="0"/>
        <w:rPr>
          <w:rFonts w:ascii="Garamond" w:hAnsi="Garamond" w:cs="Calibri"/>
          <w:b/>
          <w:lang w:val="en-GB"/>
        </w:rPr>
      </w:pPr>
    </w:p>
    <w:p w:rsidR="005448D3" w:rsidRPr="0066101E" w:rsidRDefault="005448D3" w:rsidP="005D2196">
      <w:pPr>
        <w:autoSpaceDE w:val="0"/>
        <w:autoSpaceDN w:val="0"/>
        <w:adjustRightInd w:val="0"/>
        <w:spacing w:line="360" w:lineRule="auto"/>
        <w:jc w:val="both"/>
        <w:outlineLvl w:val="0"/>
        <w:rPr>
          <w:rFonts w:ascii="Garamond" w:hAnsi="Garamond" w:cs="Calibri"/>
          <w:lang w:val="en-GB"/>
        </w:rPr>
      </w:pPr>
      <w:r w:rsidRPr="0066101E">
        <w:rPr>
          <w:rFonts w:ascii="Garamond" w:hAnsi="Garamond" w:cs="Calibri"/>
          <w:b/>
          <w:lang w:val="en-GB"/>
        </w:rPr>
        <w:t>Sensitivity analyses</w:t>
      </w:r>
    </w:p>
    <w:p w:rsidR="00C27206" w:rsidRDefault="00C27206" w:rsidP="00953239">
      <w:pPr>
        <w:spacing w:before="120" w:line="360" w:lineRule="auto"/>
        <w:jc w:val="both"/>
        <w:rPr>
          <w:rFonts w:ascii="Garamond" w:hAnsi="Garamond" w:cs="Calibri"/>
          <w:szCs w:val="24"/>
          <w:lang w:val="en-GB"/>
        </w:rPr>
      </w:pPr>
      <w:r>
        <w:rPr>
          <w:rFonts w:ascii="Garamond" w:hAnsi="Garamond" w:cs="Calibri"/>
          <w:szCs w:val="24"/>
          <w:lang w:val="en-GB"/>
        </w:rPr>
        <w:t xml:space="preserve">We </w:t>
      </w:r>
      <w:r w:rsidR="00953239">
        <w:rPr>
          <w:rFonts w:ascii="Garamond" w:hAnsi="Garamond" w:cs="Calibri"/>
          <w:szCs w:val="24"/>
          <w:lang w:val="en-GB"/>
        </w:rPr>
        <w:t>will p</w:t>
      </w:r>
      <w:r>
        <w:rPr>
          <w:rFonts w:ascii="Garamond" w:hAnsi="Garamond" w:cs="Calibri"/>
          <w:szCs w:val="24"/>
          <w:lang w:val="en-GB"/>
        </w:rPr>
        <w:t xml:space="preserve">erform a number of </w:t>
      </w:r>
      <w:r w:rsidR="0066131A">
        <w:rPr>
          <w:rFonts w:ascii="Garamond" w:hAnsi="Garamond" w:cs="Calibri"/>
          <w:szCs w:val="24"/>
          <w:lang w:val="en-GB"/>
        </w:rPr>
        <w:t>subanalyses/</w:t>
      </w:r>
      <w:r>
        <w:rPr>
          <w:rFonts w:ascii="Garamond" w:hAnsi="Garamond" w:cs="Calibri"/>
          <w:szCs w:val="24"/>
          <w:lang w:val="en-GB"/>
        </w:rPr>
        <w:t>sensitivity analyses.</w:t>
      </w:r>
    </w:p>
    <w:p w:rsidR="006F4851" w:rsidRDefault="00ED39E9" w:rsidP="00953239">
      <w:pPr>
        <w:numPr>
          <w:ilvl w:val="0"/>
          <w:numId w:val="10"/>
        </w:numPr>
        <w:spacing w:before="120" w:line="360" w:lineRule="auto"/>
        <w:ind w:left="714" w:hanging="357"/>
        <w:jc w:val="both"/>
        <w:rPr>
          <w:rFonts w:ascii="Garamond" w:hAnsi="Garamond" w:cs="Calibri"/>
          <w:szCs w:val="24"/>
          <w:lang w:val="en-GB"/>
        </w:rPr>
      </w:pPr>
      <w:r w:rsidRPr="006F4851">
        <w:rPr>
          <w:rFonts w:ascii="Garamond" w:hAnsi="Garamond" w:cs="Calibri"/>
          <w:szCs w:val="24"/>
          <w:lang w:val="en-GB"/>
        </w:rPr>
        <w:t>First</w:t>
      </w:r>
      <w:r w:rsidR="004B707E">
        <w:rPr>
          <w:rFonts w:ascii="Garamond" w:hAnsi="Garamond" w:cs="Calibri"/>
          <w:szCs w:val="24"/>
          <w:lang w:val="en-GB"/>
        </w:rPr>
        <w:t>,</w:t>
      </w:r>
      <w:r w:rsidRPr="006F4851">
        <w:rPr>
          <w:rFonts w:ascii="Garamond" w:hAnsi="Garamond" w:cs="Calibri"/>
          <w:szCs w:val="24"/>
          <w:lang w:val="en-GB"/>
        </w:rPr>
        <w:t xml:space="preserve"> we </w:t>
      </w:r>
      <w:r w:rsidR="004B707E">
        <w:rPr>
          <w:rFonts w:ascii="Garamond" w:hAnsi="Garamond" w:cs="Calibri"/>
          <w:szCs w:val="24"/>
          <w:lang w:val="en-GB"/>
        </w:rPr>
        <w:t xml:space="preserve">will </w:t>
      </w:r>
      <w:r w:rsidRPr="006F4851">
        <w:rPr>
          <w:rFonts w:ascii="Garamond" w:hAnsi="Garamond" w:cs="Calibri"/>
          <w:szCs w:val="24"/>
          <w:lang w:val="en-GB"/>
        </w:rPr>
        <w:t xml:space="preserve">repeat the analysis stratified by age-groups. </w:t>
      </w:r>
    </w:p>
    <w:p w:rsidR="006F4851" w:rsidRDefault="00ED39E9" w:rsidP="00ED39E9">
      <w:pPr>
        <w:numPr>
          <w:ilvl w:val="0"/>
          <w:numId w:val="10"/>
        </w:numPr>
        <w:spacing w:line="360" w:lineRule="auto"/>
        <w:jc w:val="both"/>
        <w:rPr>
          <w:rFonts w:ascii="Garamond" w:hAnsi="Garamond" w:cs="Calibri"/>
          <w:szCs w:val="24"/>
          <w:lang w:val="en-GB"/>
        </w:rPr>
      </w:pPr>
      <w:r w:rsidRPr="006F4851">
        <w:rPr>
          <w:rFonts w:ascii="Garamond" w:hAnsi="Garamond" w:cs="Calibri"/>
          <w:szCs w:val="24"/>
          <w:lang w:val="en-GB"/>
        </w:rPr>
        <w:t xml:space="preserve">Secondly, we </w:t>
      </w:r>
      <w:r w:rsidR="004B707E">
        <w:rPr>
          <w:rFonts w:ascii="Garamond" w:hAnsi="Garamond" w:cs="Calibri"/>
          <w:szCs w:val="24"/>
          <w:lang w:val="en-GB"/>
        </w:rPr>
        <w:t xml:space="preserve">will </w:t>
      </w:r>
      <w:r w:rsidRPr="006F4851">
        <w:rPr>
          <w:rFonts w:ascii="Garamond" w:hAnsi="Garamond" w:cs="Calibri"/>
          <w:szCs w:val="24"/>
          <w:lang w:val="en-GB"/>
        </w:rPr>
        <w:t xml:space="preserve">repeat the analysis excluding </w:t>
      </w:r>
      <w:r w:rsidR="001643B1">
        <w:rPr>
          <w:rFonts w:ascii="Garamond" w:hAnsi="Garamond" w:cs="Calibri"/>
          <w:szCs w:val="24"/>
          <w:lang w:val="en-GB"/>
        </w:rPr>
        <w:t xml:space="preserve">patients with certain co-morbidities such as </w:t>
      </w:r>
      <w:r w:rsidRPr="006F4851">
        <w:rPr>
          <w:rFonts w:ascii="Garamond" w:hAnsi="Garamond" w:cs="Calibri"/>
          <w:szCs w:val="24"/>
          <w:lang w:val="en-GB"/>
        </w:rPr>
        <w:t>diabetes</w:t>
      </w:r>
      <w:r w:rsidR="004D108D">
        <w:rPr>
          <w:rFonts w:ascii="Garamond" w:hAnsi="Garamond" w:cs="Calibri"/>
          <w:szCs w:val="24"/>
          <w:lang w:val="en-GB"/>
        </w:rPr>
        <w:t xml:space="preserve"> (see above)</w:t>
      </w:r>
      <w:r w:rsidRPr="006F4851">
        <w:rPr>
          <w:rFonts w:ascii="Garamond" w:hAnsi="Garamond" w:cs="Calibri"/>
          <w:szCs w:val="24"/>
          <w:lang w:val="en-GB"/>
        </w:rPr>
        <w:t xml:space="preserve"> </w:t>
      </w:r>
      <w:r w:rsidR="001643B1">
        <w:rPr>
          <w:rFonts w:ascii="Garamond" w:hAnsi="Garamond" w:cs="Calibri"/>
          <w:szCs w:val="24"/>
          <w:lang w:val="en-GB"/>
        </w:rPr>
        <w:t xml:space="preserve">or history </w:t>
      </w:r>
      <w:r w:rsidR="004D108D">
        <w:rPr>
          <w:rFonts w:ascii="Garamond" w:hAnsi="Garamond" w:cs="Calibri"/>
          <w:szCs w:val="24"/>
          <w:lang w:val="en-GB"/>
        </w:rPr>
        <w:t>o</w:t>
      </w:r>
      <w:r w:rsidR="001643B1">
        <w:rPr>
          <w:rFonts w:ascii="Garamond" w:hAnsi="Garamond" w:cs="Calibri"/>
          <w:szCs w:val="24"/>
          <w:lang w:val="en-GB"/>
        </w:rPr>
        <w:t>f ischemic heart disease</w:t>
      </w:r>
      <w:r w:rsidR="00BB1B87">
        <w:rPr>
          <w:rFonts w:ascii="Garamond" w:hAnsi="Garamond" w:cs="Calibri"/>
          <w:szCs w:val="24"/>
          <w:lang w:val="en-GB"/>
        </w:rPr>
        <w:t xml:space="preserve"> </w:t>
      </w:r>
      <w:r w:rsidR="00BB1B87">
        <w:rPr>
          <w:rFonts w:ascii="Garamond" w:hAnsi="Garamond" w:cs="Calibri"/>
          <w:lang w:val="en-GB"/>
        </w:rPr>
        <w:t>(</w:t>
      </w:r>
      <w:r w:rsidR="00BB1B87" w:rsidRPr="00C27206">
        <w:rPr>
          <w:rFonts w:ascii="Garamond" w:hAnsi="Garamond" w:cs="Calibri"/>
          <w:lang w:val="en-GB"/>
        </w:rPr>
        <w:t xml:space="preserve">ICD-8: </w:t>
      </w:r>
      <w:r w:rsidR="00BB1B87">
        <w:rPr>
          <w:rFonts w:ascii="Garamond" w:hAnsi="Garamond" w:cs="Calibri"/>
          <w:lang w:val="en-GB"/>
        </w:rPr>
        <w:t>410-41</w:t>
      </w:r>
      <w:r w:rsidR="00686D4A">
        <w:rPr>
          <w:rFonts w:ascii="Garamond" w:hAnsi="Garamond" w:cs="Calibri"/>
          <w:lang w:val="en-GB"/>
        </w:rPr>
        <w:t>4</w:t>
      </w:r>
      <w:r w:rsidR="00BB1B87" w:rsidRPr="00C27206">
        <w:rPr>
          <w:rFonts w:ascii="Garamond" w:hAnsi="Garamond" w:cs="Calibri"/>
          <w:lang w:val="en-GB"/>
        </w:rPr>
        <w:t xml:space="preserve">; ICD-10: </w:t>
      </w:r>
      <w:r w:rsidR="00BB1B87">
        <w:rPr>
          <w:rFonts w:ascii="Garamond" w:hAnsi="Garamond" w:cs="Calibri"/>
          <w:lang w:val="en-GB"/>
        </w:rPr>
        <w:t>I20-25</w:t>
      </w:r>
      <w:r w:rsidR="00BB1B87" w:rsidRPr="00C27206">
        <w:rPr>
          <w:rFonts w:ascii="Garamond" w:hAnsi="Garamond" w:cs="Calibri"/>
          <w:lang w:val="en-GB"/>
        </w:rPr>
        <w:t>)</w:t>
      </w:r>
      <w:r w:rsidRPr="006F4851">
        <w:rPr>
          <w:rFonts w:ascii="Garamond" w:hAnsi="Garamond" w:cs="Calibri"/>
          <w:szCs w:val="24"/>
          <w:lang w:val="en-GB"/>
        </w:rPr>
        <w:t>.</w:t>
      </w:r>
    </w:p>
    <w:p w:rsidR="006F4851" w:rsidRDefault="00ED39E9" w:rsidP="00ED39E9">
      <w:pPr>
        <w:numPr>
          <w:ilvl w:val="0"/>
          <w:numId w:val="10"/>
        </w:numPr>
        <w:spacing w:line="360" w:lineRule="auto"/>
        <w:jc w:val="both"/>
        <w:rPr>
          <w:rFonts w:ascii="Garamond" w:hAnsi="Garamond" w:cs="Calibri"/>
          <w:szCs w:val="24"/>
          <w:lang w:val="en-GB"/>
        </w:rPr>
      </w:pPr>
      <w:r w:rsidRPr="006F4851">
        <w:rPr>
          <w:rFonts w:ascii="Garamond" w:hAnsi="Garamond" w:cs="Calibri"/>
          <w:szCs w:val="24"/>
          <w:lang w:val="en-GB"/>
        </w:rPr>
        <w:t xml:space="preserve">Thirdly, we </w:t>
      </w:r>
      <w:r w:rsidR="0066131A">
        <w:rPr>
          <w:rFonts w:ascii="Garamond" w:hAnsi="Garamond" w:cs="Calibri"/>
          <w:szCs w:val="24"/>
          <w:lang w:val="en-GB"/>
        </w:rPr>
        <w:t xml:space="preserve">will </w:t>
      </w:r>
      <w:r w:rsidRPr="006F4851">
        <w:rPr>
          <w:rFonts w:ascii="Garamond" w:hAnsi="Garamond" w:cs="Calibri"/>
          <w:szCs w:val="24"/>
          <w:lang w:val="en-GB"/>
        </w:rPr>
        <w:t>appl</w:t>
      </w:r>
      <w:r w:rsidR="0066131A">
        <w:rPr>
          <w:rFonts w:ascii="Garamond" w:hAnsi="Garamond" w:cs="Calibri"/>
          <w:szCs w:val="24"/>
          <w:lang w:val="en-GB"/>
        </w:rPr>
        <w:t>y</w:t>
      </w:r>
      <w:r w:rsidRPr="006F4851">
        <w:rPr>
          <w:rFonts w:ascii="Garamond" w:hAnsi="Garamond" w:cs="Calibri"/>
          <w:szCs w:val="24"/>
          <w:lang w:val="en-GB"/>
        </w:rPr>
        <w:t xml:space="preserve"> different exposure definitions, e.g.</w:t>
      </w:r>
      <w:r w:rsidR="0066131A">
        <w:rPr>
          <w:rFonts w:ascii="Garamond" w:hAnsi="Garamond" w:cs="Calibri"/>
          <w:szCs w:val="24"/>
          <w:lang w:val="en-GB"/>
        </w:rPr>
        <w:t>,</w:t>
      </w:r>
      <w:r w:rsidRPr="006F4851">
        <w:rPr>
          <w:rFonts w:ascii="Garamond" w:hAnsi="Garamond" w:cs="Calibri"/>
          <w:szCs w:val="24"/>
          <w:lang w:val="en-GB"/>
        </w:rPr>
        <w:t xml:space="preserve"> only including pure beta-blockers, selective beta-blockers etc. or using </w:t>
      </w:r>
      <w:r w:rsidR="006F4851">
        <w:rPr>
          <w:rFonts w:ascii="Garamond" w:hAnsi="Garamond" w:cs="Calibri"/>
          <w:szCs w:val="24"/>
          <w:lang w:val="en-GB"/>
        </w:rPr>
        <w:t xml:space="preserve">cumulative amount </w:t>
      </w:r>
      <w:r w:rsidR="002C5E8A">
        <w:rPr>
          <w:rFonts w:ascii="Garamond" w:hAnsi="Garamond" w:cs="Calibri"/>
          <w:szCs w:val="24"/>
          <w:lang w:val="en-GB"/>
        </w:rPr>
        <w:t xml:space="preserve">of beta-blocker </w:t>
      </w:r>
      <w:bookmarkStart w:id="0" w:name="_GoBack"/>
      <w:bookmarkEnd w:id="0"/>
      <w:r w:rsidR="002C5E8A">
        <w:rPr>
          <w:rFonts w:ascii="Garamond" w:hAnsi="Garamond" w:cs="Calibri"/>
          <w:szCs w:val="24"/>
          <w:lang w:val="en-GB"/>
        </w:rPr>
        <w:t xml:space="preserve">filled (measured in DDD) </w:t>
      </w:r>
      <w:r w:rsidR="006F4851">
        <w:rPr>
          <w:rFonts w:ascii="Garamond" w:hAnsi="Garamond" w:cs="Calibri"/>
          <w:szCs w:val="24"/>
          <w:lang w:val="en-GB"/>
        </w:rPr>
        <w:t>or treatment intensity</w:t>
      </w:r>
      <w:r w:rsidRPr="006F4851">
        <w:rPr>
          <w:rFonts w:ascii="Garamond" w:hAnsi="Garamond" w:cs="Calibri"/>
          <w:szCs w:val="24"/>
          <w:lang w:val="en-GB"/>
        </w:rPr>
        <w:t xml:space="preserve"> </w:t>
      </w:r>
      <w:r w:rsidR="002C5E8A">
        <w:rPr>
          <w:rFonts w:ascii="Garamond" w:hAnsi="Garamond" w:cs="Calibri"/>
          <w:szCs w:val="24"/>
          <w:lang w:val="en-GB"/>
        </w:rPr>
        <w:t xml:space="preserve">(DDDs filled divided by number of days considered exposed) </w:t>
      </w:r>
      <w:r w:rsidRPr="006F4851">
        <w:rPr>
          <w:rFonts w:ascii="Garamond" w:hAnsi="Garamond" w:cs="Calibri"/>
          <w:szCs w:val="24"/>
          <w:lang w:val="en-GB"/>
        </w:rPr>
        <w:t xml:space="preserve">instead of </w:t>
      </w:r>
      <w:r w:rsidR="006F4851">
        <w:rPr>
          <w:rFonts w:ascii="Garamond" w:hAnsi="Garamond" w:cs="Calibri"/>
          <w:szCs w:val="24"/>
          <w:lang w:val="en-GB"/>
        </w:rPr>
        <w:t>duration of use</w:t>
      </w:r>
      <w:r w:rsidRPr="006F4851">
        <w:rPr>
          <w:rFonts w:ascii="Garamond" w:hAnsi="Garamond" w:cs="Calibri"/>
          <w:szCs w:val="24"/>
          <w:lang w:val="en-GB"/>
        </w:rPr>
        <w:t xml:space="preserve">. </w:t>
      </w:r>
    </w:p>
    <w:p w:rsidR="0066131A" w:rsidRDefault="00E45814" w:rsidP="00ED39E9">
      <w:pPr>
        <w:numPr>
          <w:ilvl w:val="0"/>
          <w:numId w:val="10"/>
        </w:numPr>
        <w:spacing w:line="360" w:lineRule="auto"/>
        <w:jc w:val="both"/>
        <w:rPr>
          <w:rFonts w:ascii="Garamond" w:hAnsi="Garamond" w:cs="Calibri"/>
          <w:szCs w:val="24"/>
          <w:lang w:val="en-GB"/>
        </w:rPr>
      </w:pPr>
      <w:r w:rsidRPr="006F4851">
        <w:rPr>
          <w:rFonts w:ascii="Garamond" w:hAnsi="Garamond" w:cs="Calibri"/>
          <w:szCs w:val="24"/>
          <w:lang w:val="en-GB"/>
        </w:rPr>
        <w:t>Fourthly, we</w:t>
      </w:r>
      <w:r w:rsidR="006F4851">
        <w:rPr>
          <w:rFonts w:ascii="Garamond" w:hAnsi="Garamond" w:cs="Calibri"/>
          <w:szCs w:val="24"/>
          <w:lang w:val="en-GB"/>
        </w:rPr>
        <w:t xml:space="preserve"> </w:t>
      </w:r>
      <w:r w:rsidR="0066131A">
        <w:rPr>
          <w:rFonts w:ascii="Garamond" w:hAnsi="Garamond" w:cs="Calibri"/>
          <w:szCs w:val="24"/>
          <w:lang w:val="en-GB"/>
        </w:rPr>
        <w:t xml:space="preserve">will </w:t>
      </w:r>
      <w:r w:rsidR="006F4851">
        <w:rPr>
          <w:rFonts w:ascii="Garamond" w:hAnsi="Garamond" w:cs="Calibri"/>
          <w:szCs w:val="24"/>
          <w:lang w:val="en-GB"/>
        </w:rPr>
        <w:t xml:space="preserve">subdivide cases and their corresponding controls according to </w:t>
      </w:r>
      <w:r w:rsidRPr="006F4851">
        <w:rPr>
          <w:rFonts w:ascii="Garamond" w:hAnsi="Garamond" w:cs="Calibri"/>
          <w:szCs w:val="24"/>
          <w:lang w:val="en-GB"/>
        </w:rPr>
        <w:t>subtypes of breast cancer</w:t>
      </w:r>
      <w:r w:rsidR="00B73298">
        <w:rPr>
          <w:rFonts w:ascii="Garamond" w:hAnsi="Garamond" w:cs="Calibri"/>
          <w:szCs w:val="24"/>
          <w:lang w:val="en-GB"/>
        </w:rPr>
        <w:t xml:space="preserve">, </w:t>
      </w:r>
      <w:r w:rsidR="0066131A">
        <w:rPr>
          <w:rFonts w:ascii="Garamond" w:hAnsi="Garamond" w:cs="Calibri"/>
          <w:szCs w:val="24"/>
          <w:lang w:val="en-GB"/>
        </w:rPr>
        <w:t xml:space="preserve">categorized </w:t>
      </w:r>
      <w:r w:rsidR="006F4851">
        <w:rPr>
          <w:rFonts w:ascii="Garamond" w:hAnsi="Garamond" w:cs="Calibri"/>
          <w:szCs w:val="24"/>
          <w:lang w:val="en-GB"/>
        </w:rPr>
        <w:t xml:space="preserve">as ductal carcinomas, lobular carcinomas </w:t>
      </w:r>
      <w:r w:rsidR="0066131A">
        <w:rPr>
          <w:rFonts w:ascii="Garamond" w:hAnsi="Garamond" w:cs="Calibri"/>
          <w:szCs w:val="24"/>
          <w:lang w:val="en-GB"/>
        </w:rPr>
        <w:t>or</w:t>
      </w:r>
      <w:r w:rsidR="006F4851">
        <w:rPr>
          <w:rFonts w:ascii="Garamond" w:hAnsi="Garamond" w:cs="Calibri"/>
          <w:szCs w:val="24"/>
          <w:lang w:val="en-GB"/>
        </w:rPr>
        <w:t xml:space="preserve"> other types. </w:t>
      </w:r>
    </w:p>
    <w:p w:rsidR="006F4851" w:rsidRDefault="0066131A" w:rsidP="00ED39E9">
      <w:pPr>
        <w:numPr>
          <w:ilvl w:val="0"/>
          <w:numId w:val="10"/>
        </w:numPr>
        <w:spacing w:line="360" w:lineRule="auto"/>
        <w:jc w:val="both"/>
        <w:rPr>
          <w:rFonts w:ascii="Garamond" w:hAnsi="Garamond" w:cs="Calibri"/>
          <w:szCs w:val="24"/>
          <w:lang w:val="en-GB"/>
        </w:rPr>
      </w:pPr>
      <w:r>
        <w:rPr>
          <w:rFonts w:ascii="Garamond" w:hAnsi="Garamond" w:cs="Calibri"/>
          <w:szCs w:val="24"/>
          <w:lang w:val="en-GB"/>
        </w:rPr>
        <w:t>Fifthly, we will perform analyses stratified by stage, defined as loca</w:t>
      </w:r>
      <w:r w:rsidR="006F4851">
        <w:rPr>
          <w:rFonts w:ascii="Garamond" w:hAnsi="Garamond" w:cs="Calibri"/>
          <w:szCs w:val="24"/>
          <w:lang w:val="en-GB"/>
        </w:rPr>
        <w:t xml:space="preserve">lized </w:t>
      </w:r>
      <w:r>
        <w:rPr>
          <w:rFonts w:ascii="Garamond" w:hAnsi="Garamond" w:cs="Calibri"/>
          <w:szCs w:val="24"/>
          <w:lang w:val="en-GB"/>
        </w:rPr>
        <w:t xml:space="preserve">or </w:t>
      </w:r>
      <w:r w:rsidR="006F4851">
        <w:rPr>
          <w:rFonts w:ascii="Garamond" w:hAnsi="Garamond" w:cs="Calibri"/>
          <w:szCs w:val="24"/>
          <w:lang w:val="en-GB"/>
        </w:rPr>
        <w:t xml:space="preserve">non-localized </w:t>
      </w:r>
      <w:r>
        <w:rPr>
          <w:rFonts w:ascii="Garamond" w:hAnsi="Garamond" w:cs="Calibri"/>
          <w:szCs w:val="24"/>
          <w:lang w:val="en-GB"/>
        </w:rPr>
        <w:t xml:space="preserve">breast </w:t>
      </w:r>
      <w:r w:rsidR="006F4851">
        <w:rPr>
          <w:rFonts w:ascii="Garamond" w:hAnsi="Garamond" w:cs="Calibri"/>
          <w:szCs w:val="24"/>
          <w:lang w:val="en-GB"/>
        </w:rPr>
        <w:t>cancer</w:t>
      </w:r>
      <w:r w:rsidR="00DA237E">
        <w:rPr>
          <w:rFonts w:ascii="Garamond" w:hAnsi="Garamond" w:cs="Calibri"/>
          <w:szCs w:val="24"/>
          <w:lang w:val="en-GB"/>
        </w:rPr>
        <w:t xml:space="preserve"> </w:t>
      </w:r>
      <w:r w:rsidR="007B6B6E">
        <w:rPr>
          <w:rFonts w:ascii="Garamond" w:hAnsi="Garamond" w:cs="Calibri"/>
          <w:szCs w:val="24"/>
          <w:lang w:val="en-GB"/>
        </w:rPr>
        <w:fldChar w:fldCharType="begin"/>
      </w:r>
      <w:r w:rsidR="001B488E">
        <w:rPr>
          <w:rFonts w:ascii="Garamond" w:hAnsi="Garamond" w:cs="Calibri"/>
          <w:szCs w:val="24"/>
          <w:lang w:val="en-GB"/>
        </w:rPr>
        <w:instrText xml:space="preserve"> ADDIN REFMGR.CITE &lt;Refman&gt;&lt;Cite&gt;&lt;Author&gt;Ording&lt;/Author&gt;&lt;Year&gt;2012&lt;/Year&gt;&lt;RecNum&gt;345&lt;/RecNum&gt;&lt;IDText&gt;Completeness of breast cancer staging in the Danish Cancer Registry, 2004-2009&lt;/IDText&gt;&lt;MDL Ref_Type="Journal"&gt;&lt;Ref_Type&gt;Journal&lt;/Ref_Type&gt;&lt;Ref_ID&gt;345&lt;/Ref_ID&gt;&lt;Title_Primary&gt;Completeness of breast cancer staging in the Danish Cancer Registry, 2004-2009&lt;/Title_Primary&gt;&lt;Authors_Primary&gt;Ording,A.G.&lt;/Authors_Primary&gt;&lt;Authors_Primary&gt;Nielsson,M.S.&lt;/Authors_Primary&gt;&lt;Authors_Primary&gt;Froslev,T.&lt;/Authors_Primary&gt;&lt;Authors_Primary&gt;Friis,S.&lt;/Authors_Primary&gt;&lt;Authors_Primary&gt;Garne,J.P.&lt;/Authors_Primary&gt;&lt;Authors_Primary&gt;Sogaard,M.&lt;/Authors_Primary&gt;&lt;Date_Primary&gt;2012&lt;/Date_Primary&gt;&lt;Keywords&gt;Aged&lt;/Keywords&gt;&lt;Keywords&gt;analysis&lt;/Keywords&gt;&lt;Keywords&gt;Comorbidity&lt;/Keywords&gt;&lt;Keywords&gt;diagnosis&lt;/Keywords&gt;&lt;Keywords&gt;epidemiology&lt;/Keywords&gt;&lt;Keywords&gt;methods&lt;/Keywords&gt;&lt;Keywords&gt;Patients&lt;/Keywords&gt;&lt;Keywords&gt;Registries&lt;/Keywords&gt;&lt;Reprint&gt;Not in File&lt;/Reprint&gt;&lt;Start_Page&gt;11&lt;/Start_Page&gt;&lt;End_Page&gt;16&lt;/End_Page&gt;&lt;Periodical&gt;Clin Epidemiol.&lt;/Periodical&gt;&lt;Volume&gt;4 Suppl 2&lt;/Volume&gt;&lt;User_Def_5&gt;PMC3429150&lt;/User_Def_5&gt;&lt;Misc_3&gt;10.2147/CLEP.S31574 [doi];clep-4-011 [pii]&lt;/Misc_3&gt;&lt;Address&gt;Department of Clinical Epidemiology, Aarhus University Hospital, Aarhus&lt;/Address&gt;&lt;Web_URL&gt;PM:22936852&lt;/Web_URL&gt;&lt;ZZ_JournalFull&gt;&lt;f name="System"&gt;Clin Epidemiol.&lt;/f&gt;&lt;/ZZ_JournalFull&gt;&lt;ZZ_WorkformID&gt;1&lt;/ZZ_WorkformID&gt;&lt;/MDL&gt;&lt;/Cite&gt;&lt;/Refman&gt;</w:instrText>
      </w:r>
      <w:r w:rsidR="007B6B6E">
        <w:rPr>
          <w:rFonts w:ascii="Garamond" w:hAnsi="Garamond" w:cs="Calibri"/>
          <w:szCs w:val="24"/>
          <w:lang w:val="en-GB"/>
        </w:rPr>
        <w:fldChar w:fldCharType="separate"/>
      </w:r>
      <w:r w:rsidR="001B488E">
        <w:rPr>
          <w:rFonts w:ascii="Garamond" w:hAnsi="Garamond" w:cs="Calibri"/>
          <w:noProof/>
          <w:szCs w:val="24"/>
          <w:lang w:val="en-GB"/>
        </w:rPr>
        <w:t>(18)</w:t>
      </w:r>
      <w:r w:rsidR="007B6B6E">
        <w:rPr>
          <w:rFonts w:ascii="Garamond" w:hAnsi="Garamond" w:cs="Calibri"/>
          <w:szCs w:val="24"/>
          <w:lang w:val="en-GB"/>
        </w:rPr>
        <w:fldChar w:fldCharType="end"/>
      </w:r>
      <w:r w:rsidR="006F4851">
        <w:rPr>
          <w:rFonts w:ascii="Garamond" w:hAnsi="Garamond" w:cs="Calibri"/>
          <w:szCs w:val="24"/>
          <w:lang w:val="en-GB"/>
        </w:rPr>
        <w:t>.</w:t>
      </w:r>
      <w:r w:rsidR="00E45814" w:rsidRPr="006F4851">
        <w:rPr>
          <w:rFonts w:ascii="Garamond" w:hAnsi="Garamond" w:cs="Calibri"/>
          <w:szCs w:val="24"/>
          <w:lang w:val="en-GB"/>
        </w:rPr>
        <w:t xml:space="preserve"> </w:t>
      </w:r>
    </w:p>
    <w:p w:rsidR="005525F8" w:rsidRDefault="0066131A" w:rsidP="00ED39E9">
      <w:pPr>
        <w:numPr>
          <w:ilvl w:val="0"/>
          <w:numId w:val="10"/>
        </w:numPr>
        <w:spacing w:line="360" w:lineRule="auto"/>
        <w:jc w:val="both"/>
        <w:rPr>
          <w:rFonts w:ascii="Garamond" w:hAnsi="Garamond" w:cs="Calibri"/>
          <w:szCs w:val="24"/>
          <w:lang w:val="en-GB"/>
        </w:rPr>
      </w:pPr>
      <w:r>
        <w:rPr>
          <w:rFonts w:ascii="Garamond" w:hAnsi="Garamond" w:cs="Calibri"/>
          <w:szCs w:val="24"/>
          <w:lang w:val="en-GB"/>
        </w:rPr>
        <w:t>Sixthl</w:t>
      </w:r>
      <w:r w:rsidR="005525F8">
        <w:rPr>
          <w:rFonts w:ascii="Garamond" w:hAnsi="Garamond" w:cs="Calibri"/>
          <w:szCs w:val="24"/>
          <w:lang w:val="en-GB"/>
        </w:rPr>
        <w:t xml:space="preserve">y, we </w:t>
      </w:r>
      <w:r>
        <w:rPr>
          <w:rFonts w:ascii="Garamond" w:hAnsi="Garamond" w:cs="Calibri"/>
          <w:szCs w:val="24"/>
          <w:lang w:val="en-GB"/>
        </w:rPr>
        <w:t xml:space="preserve">will </w:t>
      </w:r>
      <w:r w:rsidR="005525F8">
        <w:rPr>
          <w:rFonts w:ascii="Garamond" w:hAnsi="Garamond" w:cs="Calibri"/>
          <w:szCs w:val="24"/>
          <w:lang w:val="en-GB"/>
        </w:rPr>
        <w:t xml:space="preserve">changed the comparator from never-use of beta-blockers to long-term use </w:t>
      </w:r>
      <w:r w:rsidR="001643B1">
        <w:rPr>
          <w:rFonts w:ascii="Garamond" w:hAnsi="Garamond" w:cs="Calibri"/>
          <w:szCs w:val="24"/>
          <w:lang w:val="en-GB"/>
        </w:rPr>
        <w:t xml:space="preserve">(≥5 years) </w:t>
      </w:r>
      <w:r w:rsidR="005525F8">
        <w:rPr>
          <w:rFonts w:ascii="Garamond" w:hAnsi="Garamond" w:cs="Calibri"/>
          <w:szCs w:val="24"/>
          <w:lang w:val="en-GB"/>
        </w:rPr>
        <w:t>of ACE-inhibitors or ATII-antagonists (ATC, C09A, C09B, C09C and C09D)</w:t>
      </w:r>
      <w:r w:rsidR="00D71B6D">
        <w:rPr>
          <w:rFonts w:ascii="Garamond" w:hAnsi="Garamond" w:cs="Calibri"/>
          <w:szCs w:val="24"/>
          <w:lang w:val="en-GB"/>
        </w:rPr>
        <w:t xml:space="preserve"> or vascular calcium-channel blockers (C08CA) respectively</w:t>
      </w:r>
      <w:r w:rsidR="005525F8">
        <w:rPr>
          <w:rFonts w:ascii="Garamond" w:hAnsi="Garamond" w:cs="Calibri"/>
          <w:szCs w:val="24"/>
          <w:lang w:val="en-GB"/>
        </w:rPr>
        <w:t>. Long-term users of both</w:t>
      </w:r>
      <w:r>
        <w:rPr>
          <w:rFonts w:ascii="Garamond" w:hAnsi="Garamond" w:cs="Calibri"/>
          <w:szCs w:val="24"/>
          <w:lang w:val="en-GB"/>
        </w:rPr>
        <w:t xml:space="preserve"> beta-blockers and ACE/ATII </w:t>
      </w:r>
      <w:r w:rsidR="00D71B6D">
        <w:rPr>
          <w:rFonts w:ascii="Garamond" w:hAnsi="Garamond" w:cs="Calibri"/>
          <w:szCs w:val="24"/>
          <w:lang w:val="en-GB"/>
        </w:rPr>
        <w:t xml:space="preserve">or calcium-channel blockers </w:t>
      </w:r>
      <w:r>
        <w:rPr>
          <w:rFonts w:ascii="Garamond" w:hAnsi="Garamond" w:cs="Calibri"/>
          <w:szCs w:val="24"/>
          <w:lang w:val="en-GB"/>
        </w:rPr>
        <w:t>will be excluded from these analyses</w:t>
      </w:r>
      <w:r w:rsidR="005525F8">
        <w:rPr>
          <w:rFonts w:ascii="Garamond" w:hAnsi="Garamond" w:cs="Calibri"/>
          <w:szCs w:val="24"/>
          <w:lang w:val="en-GB"/>
        </w:rPr>
        <w:t xml:space="preserve">. </w:t>
      </w:r>
    </w:p>
    <w:p w:rsidR="00EA461F" w:rsidRPr="006F4851" w:rsidRDefault="00ED39E9" w:rsidP="00ED39E9">
      <w:pPr>
        <w:numPr>
          <w:ilvl w:val="0"/>
          <w:numId w:val="10"/>
        </w:numPr>
        <w:spacing w:line="360" w:lineRule="auto"/>
        <w:jc w:val="both"/>
        <w:rPr>
          <w:rFonts w:ascii="Garamond" w:hAnsi="Garamond" w:cs="Calibri"/>
          <w:szCs w:val="24"/>
          <w:lang w:val="en-GB"/>
        </w:rPr>
      </w:pPr>
      <w:r w:rsidRPr="006F4851">
        <w:rPr>
          <w:rFonts w:ascii="Garamond" w:hAnsi="Garamond" w:cs="Calibri"/>
          <w:szCs w:val="24"/>
          <w:lang w:val="en-GB"/>
        </w:rPr>
        <w:t xml:space="preserve">Lastly, we </w:t>
      </w:r>
      <w:r w:rsidR="0066131A">
        <w:rPr>
          <w:rFonts w:ascii="Garamond" w:hAnsi="Garamond" w:cs="Calibri"/>
          <w:szCs w:val="24"/>
          <w:lang w:val="en-GB"/>
        </w:rPr>
        <w:t xml:space="preserve">will </w:t>
      </w:r>
      <w:r w:rsidRPr="006F4851">
        <w:rPr>
          <w:rFonts w:ascii="Garamond" w:hAnsi="Garamond" w:cs="Calibri"/>
          <w:szCs w:val="24"/>
          <w:lang w:val="en-GB"/>
        </w:rPr>
        <w:t xml:space="preserve">change the </w:t>
      </w:r>
      <w:r w:rsidR="005525F8">
        <w:rPr>
          <w:rFonts w:ascii="Garamond" w:hAnsi="Garamond" w:cs="Calibri"/>
          <w:szCs w:val="24"/>
          <w:lang w:val="en-GB"/>
        </w:rPr>
        <w:t xml:space="preserve">one-year </w:t>
      </w:r>
      <w:r w:rsidRPr="006F4851">
        <w:rPr>
          <w:rFonts w:ascii="Garamond" w:hAnsi="Garamond" w:cs="Calibri"/>
          <w:szCs w:val="24"/>
          <w:lang w:val="en-GB"/>
        </w:rPr>
        <w:t>lag-time to zero or two years.</w:t>
      </w:r>
    </w:p>
    <w:p w:rsidR="00F16B7C" w:rsidRDefault="00F16B7C" w:rsidP="00570304">
      <w:pPr>
        <w:autoSpaceDE w:val="0"/>
        <w:autoSpaceDN w:val="0"/>
        <w:adjustRightInd w:val="0"/>
        <w:spacing w:line="360" w:lineRule="auto"/>
        <w:jc w:val="both"/>
        <w:outlineLvl w:val="0"/>
        <w:rPr>
          <w:rFonts w:ascii="Garamond" w:hAnsi="Garamond" w:cs="Calibri"/>
          <w:b/>
          <w:sz w:val="28"/>
          <w:szCs w:val="28"/>
          <w:lang w:val="en-GB"/>
        </w:rPr>
      </w:pPr>
    </w:p>
    <w:p w:rsidR="004040A1" w:rsidRDefault="004040A1">
      <w:pPr>
        <w:rPr>
          <w:rFonts w:ascii="Garamond" w:hAnsi="Garamond" w:cs="Calibri"/>
          <w:b/>
          <w:sz w:val="28"/>
          <w:szCs w:val="28"/>
          <w:lang w:val="en-GB"/>
        </w:rPr>
      </w:pPr>
      <w:r>
        <w:rPr>
          <w:rFonts w:ascii="Garamond" w:hAnsi="Garamond" w:cs="Calibri"/>
          <w:b/>
          <w:sz w:val="28"/>
          <w:szCs w:val="28"/>
          <w:lang w:val="en-GB"/>
        </w:rPr>
        <w:br w:type="page"/>
      </w:r>
    </w:p>
    <w:p w:rsidR="00570304" w:rsidRDefault="00570304" w:rsidP="00570304">
      <w:pPr>
        <w:autoSpaceDE w:val="0"/>
        <w:autoSpaceDN w:val="0"/>
        <w:adjustRightInd w:val="0"/>
        <w:spacing w:line="360" w:lineRule="auto"/>
        <w:jc w:val="both"/>
        <w:outlineLvl w:val="0"/>
        <w:rPr>
          <w:rFonts w:ascii="Garamond" w:hAnsi="Garamond" w:cs="Calibri"/>
          <w:b/>
          <w:sz w:val="28"/>
          <w:szCs w:val="28"/>
          <w:lang w:val="en-GB"/>
        </w:rPr>
      </w:pPr>
      <w:r>
        <w:rPr>
          <w:rFonts w:ascii="Garamond" w:hAnsi="Garamond" w:cs="Calibri"/>
          <w:b/>
          <w:sz w:val="28"/>
          <w:szCs w:val="28"/>
          <w:lang w:val="en-GB"/>
        </w:rPr>
        <w:lastRenderedPageBreak/>
        <w:t>Results</w:t>
      </w:r>
    </w:p>
    <w:p w:rsidR="001B7148" w:rsidRDefault="001B7148" w:rsidP="00F16B7C">
      <w:pPr>
        <w:autoSpaceDE w:val="0"/>
        <w:autoSpaceDN w:val="0"/>
        <w:adjustRightInd w:val="0"/>
        <w:spacing w:before="120" w:line="360" w:lineRule="auto"/>
        <w:jc w:val="both"/>
        <w:outlineLvl w:val="0"/>
        <w:rPr>
          <w:rFonts w:ascii="Garamond" w:hAnsi="Garamond" w:cs="Calibri"/>
          <w:szCs w:val="24"/>
          <w:lang w:val="en-GB"/>
        </w:rPr>
      </w:pPr>
      <w:r>
        <w:rPr>
          <w:rFonts w:ascii="Garamond" w:hAnsi="Garamond" w:cs="Calibri"/>
          <w:szCs w:val="24"/>
          <w:lang w:val="en-GB"/>
        </w:rPr>
        <w:t xml:space="preserve">We identified </w:t>
      </w:r>
      <w:r w:rsidR="005525F8">
        <w:rPr>
          <w:rFonts w:ascii="Garamond" w:hAnsi="Garamond" w:cs="Calibri"/>
          <w:szCs w:val="24"/>
          <w:lang w:val="en-GB"/>
        </w:rPr>
        <w:t>xx</w:t>
      </w:r>
      <w:r>
        <w:rPr>
          <w:rFonts w:ascii="Garamond" w:hAnsi="Garamond" w:cs="Calibri"/>
          <w:szCs w:val="24"/>
          <w:lang w:val="en-GB"/>
        </w:rPr>
        <w:t xml:space="preserve"> incident breast cancers cases between 1 January 2000 and 31 December 2009. After exclusions we arrived at </w:t>
      </w:r>
      <w:r w:rsidR="005525F8">
        <w:rPr>
          <w:rFonts w:ascii="Garamond" w:hAnsi="Garamond" w:cs="Calibri"/>
          <w:szCs w:val="24"/>
          <w:lang w:val="en-GB"/>
        </w:rPr>
        <w:t>xx</w:t>
      </w:r>
      <w:r>
        <w:rPr>
          <w:rFonts w:ascii="Garamond" w:hAnsi="Garamond" w:cs="Calibri"/>
          <w:szCs w:val="24"/>
          <w:lang w:val="en-GB"/>
        </w:rPr>
        <w:t xml:space="preserve"> eligible cancers cases (see figure 1), that were matched to xx controls.</w:t>
      </w:r>
    </w:p>
    <w:p w:rsidR="00570304" w:rsidRPr="00570304" w:rsidRDefault="001B7148" w:rsidP="00570304">
      <w:pPr>
        <w:autoSpaceDE w:val="0"/>
        <w:autoSpaceDN w:val="0"/>
        <w:adjustRightInd w:val="0"/>
        <w:spacing w:line="360" w:lineRule="auto"/>
        <w:jc w:val="both"/>
        <w:outlineLvl w:val="0"/>
        <w:rPr>
          <w:rFonts w:ascii="Garamond" w:hAnsi="Garamond" w:cs="Calibri"/>
          <w:szCs w:val="24"/>
          <w:lang w:val="en-GB"/>
        </w:rPr>
      </w:pPr>
      <w:r>
        <w:rPr>
          <w:rFonts w:ascii="Garamond" w:hAnsi="Garamond" w:cs="Calibri"/>
          <w:szCs w:val="24"/>
          <w:lang w:val="en-GB"/>
        </w:rPr>
        <w:t xml:space="preserve">The final study sample, i.e. all cases and controls, had filled a total of </w:t>
      </w:r>
      <w:r w:rsidR="005525F8">
        <w:rPr>
          <w:rFonts w:ascii="Garamond" w:hAnsi="Garamond" w:cs="Calibri"/>
          <w:szCs w:val="24"/>
          <w:lang w:val="en-GB"/>
        </w:rPr>
        <w:t>xx</w:t>
      </w:r>
      <w:r>
        <w:rPr>
          <w:rFonts w:ascii="Garamond" w:hAnsi="Garamond" w:cs="Calibri"/>
          <w:szCs w:val="24"/>
          <w:lang w:val="en-GB"/>
        </w:rPr>
        <w:t xml:space="preserve"> prescriptions for beta-blockers prior to their index dates. As expected, the majority of use was seen within the pure beta-blockers (C07A) which constituted </w:t>
      </w:r>
      <w:r w:rsidR="005525F8">
        <w:rPr>
          <w:rFonts w:ascii="Garamond" w:hAnsi="Garamond" w:cs="Calibri"/>
          <w:szCs w:val="24"/>
          <w:lang w:val="en-GB"/>
        </w:rPr>
        <w:t>xx</w:t>
      </w:r>
      <w:r>
        <w:rPr>
          <w:rFonts w:ascii="Garamond" w:hAnsi="Garamond" w:cs="Calibri"/>
          <w:szCs w:val="24"/>
          <w:lang w:val="en-GB"/>
        </w:rPr>
        <w:t xml:space="preserve"> (</w:t>
      </w:r>
      <w:r w:rsidR="005525F8">
        <w:rPr>
          <w:rFonts w:ascii="Garamond" w:hAnsi="Garamond" w:cs="Calibri"/>
          <w:szCs w:val="24"/>
          <w:lang w:val="en-GB"/>
        </w:rPr>
        <w:t>xx</w:t>
      </w:r>
      <w:r>
        <w:rPr>
          <w:rFonts w:ascii="Garamond" w:hAnsi="Garamond" w:cs="Calibri"/>
          <w:szCs w:val="24"/>
          <w:lang w:val="en-GB"/>
        </w:rPr>
        <w:t xml:space="preserve">%) of all filled prescriptions. Within this group, </w:t>
      </w:r>
      <w:r w:rsidR="005525F8">
        <w:rPr>
          <w:rFonts w:ascii="Garamond" w:hAnsi="Garamond" w:cs="Calibri"/>
          <w:szCs w:val="24"/>
          <w:lang w:val="en-GB"/>
        </w:rPr>
        <w:t>xx</w:t>
      </w:r>
      <w:r>
        <w:rPr>
          <w:rFonts w:ascii="Garamond" w:hAnsi="Garamond" w:cs="Calibri"/>
          <w:szCs w:val="24"/>
          <w:lang w:val="en-GB"/>
        </w:rPr>
        <w:t xml:space="preserve">% of use was selective beta-blockers, </w:t>
      </w:r>
      <w:r w:rsidR="005525F8">
        <w:rPr>
          <w:rFonts w:ascii="Garamond" w:hAnsi="Garamond" w:cs="Calibri"/>
          <w:szCs w:val="24"/>
          <w:lang w:val="en-GB"/>
        </w:rPr>
        <w:t>xx</w:t>
      </w:r>
      <w:r>
        <w:rPr>
          <w:rFonts w:ascii="Garamond" w:hAnsi="Garamond" w:cs="Calibri"/>
          <w:szCs w:val="24"/>
          <w:lang w:val="en-GB"/>
        </w:rPr>
        <w:t xml:space="preserve">% were non-selective beta-blockers and </w:t>
      </w:r>
      <w:r w:rsidR="005525F8">
        <w:rPr>
          <w:rFonts w:ascii="Garamond" w:hAnsi="Garamond" w:cs="Calibri"/>
          <w:szCs w:val="24"/>
          <w:lang w:val="en-GB"/>
        </w:rPr>
        <w:t>xx</w:t>
      </w:r>
      <w:r>
        <w:rPr>
          <w:rFonts w:ascii="Garamond" w:hAnsi="Garamond" w:cs="Calibri"/>
          <w:szCs w:val="24"/>
          <w:lang w:val="en-GB"/>
        </w:rPr>
        <w:t xml:space="preserve">% were alpha and beta-blocking agents. The most used single substances were </w:t>
      </w:r>
      <w:r w:rsidR="003423B1">
        <w:rPr>
          <w:rFonts w:ascii="Garamond" w:hAnsi="Garamond" w:cs="Calibri"/>
          <w:szCs w:val="24"/>
          <w:lang w:val="en-GB"/>
        </w:rPr>
        <w:t xml:space="preserve">metoprolol </w:t>
      </w:r>
      <w:r>
        <w:rPr>
          <w:rFonts w:ascii="Garamond" w:hAnsi="Garamond" w:cs="Calibri"/>
          <w:szCs w:val="24"/>
          <w:lang w:val="en-GB"/>
        </w:rPr>
        <w:t xml:space="preserve">(ATC, </w:t>
      </w:r>
      <w:r w:rsidR="003423B1">
        <w:rPr>
          <w:rFonts w:ascii="Garamond" w:hAnsi="Garamond" w:cs="Calibri"/>
          <w:szCs w:val="24"/>
          <w:lang w:val="en-GB"/>
        </w:rPr>
        <w:t>C07AB02</w:t>
      </w:r>
      <w:r>
        <w:rPr>
          <w:rFonts w:ascii="Garamond" w:hAnsi="Garamond" w:cs="Calibri"/>
          <w:szCs w:val="24"/>
          <w:lang w:val="en-GB"/>
        </w:rPr>
        <w:t xml:space="preserve">), </w:t>
      </w:r>
      <w:r w:rsidR="003423B1">
        <w:rPr>
          <w:rFonts w:ascii="Garamond" w:hAnsi="Garamond" w:cs="Calibri"/>
          <w:szCs w:val="24"/>
          <w:lang w:val="en-GB"/>
        </w:rPr>
        <w:t xml:space="preserve">propranolol </w:t>
      </w:r>
      <w:r>
        <w:rPr>
          <w:rFonts w:ascii="Garamond" w:hAnsi="Garamond" w:cs="Calibri"/>
          <w:szCs w:val="24"/>
          <w:lang w:val="en-GB"/>
        </w:rPr>
        <w:t xml:space="preserve">(ATC, </w:t>
      </w:r>
      <w:r w:rsidR="003423B1">
        <w:rPr>
          <w:rFonts w:ascii="Garamond" w:hAnsi="Garamond" w:cs="Calibri"/>
          <w:szCs w:val="24"/>
          <w:lang w:val="en-GB"/>
        </w:rPr>
        <w:t>C07AA05</w:t>
      </w:r>
      <w:r>
        <w:rPr>
          <w:rFonts w:ascii="Garamond" w:hAnsi="Garamond" w:cs="Calibri"/>
          <w:szCs w:val="24"/>
          <w:lang w:val="en-GB"/>
        </w:rPr>
        <w:t xml:space="preserve">) and </w:t>
      </w:r>
      <w:r w:rsidR="003423B1">
        <w:rPr>
          <w:rFonts w:ascii="Garamond" w:hAnsi="Garamond" w:cs="Calibri"/>
          <w:szCs w:val="24"/>
          <w:lang w:val="en-GB"/>
        </w:rPr>
        <w:t>atenolol</w:t>
      </w:r>
      <w:r>
        <w:rPr>
          <w:rFonts w:ascii="Garamond" w:hAnsi="Garamond" w:cs="Calibri"/>
          <w:szCs w:val="24"/>
          <w:lang w:val="en-GB"/>
        </w:rPr>
        <w:t xml:space="preserve"> (ATC, </w:t>
      </w:r>
      <w:r w:rsidR="003423B1">
        <w:rPr>
          <w:rFonts w:ascii="Garamond" w:hAnsi="Garamond" w:cs="Calibri"/>
          <w:szCs w:val="24"/>
          <w:lang w:val="en-GB"/>
        </w:rPr>
        <w:t>C07AB03</w:t>
      </w:r>
      <w:r>
        <w:rPr>
          <w:rFonts w:ascii="Garamond" w:hAnsi="Garamond" w:cs="Calibri"/>
          <w:szCs w:val="24"/>
          <w:lang w:val="en-GB"/>
        </w:rPr>
        <w:t xml:space="preserve">) constituting </w:t>
      </w:r>
      <w:r w:rsidR="005525F8">
        <w:rPr>
          <w:rFonts w:ascii="Garamond" w:hAnsi="Garamond" w:cs="Calibri"/>
          <w:szCs w:val="24"/>
          <w:lang w:val="en-GB"/>
        </w:rPr>
        <w:t>xx</w:t>
      </w:r>
      <w:r>
        <w:rPr>
          <w:rFonts w:ascii="Garamond" w:hAnsi="Garamond" w:cs="Calibri"/>
          <w:szCs w:val="24"/>
          <w:lang w:val="en-GB"/>
        </w:rPr>
        <w:t xml:space="preserve">%, </w:t>
      </w:r>
      <w:r w:rsidR="005525F8">
        <w:rPr>
          <w:rFonts w:ascii="Garamond" w:hAnsi="Garamond" w:cs="Calibri"/>
          <w:szCs w:val="24"/>
          <w:lang w:val="en-GB"/>
        </w:rPr>
        <w:t>xx</w:t>
      </w:r>
      <w:r>
        <w:rPr>
          <w:rFonts w:ascii="Garamond" w:hAnsi="Garamond" w:cs="Calibri"/>
          <w:szCs w:val="24"/>
          <w:lang w:val="en-GB"/>
        </w:rPr>
        <w:t xml:space="preserve">% and </w:t>
      </w:r>
      <w:r w:rsidR="005525F8">
        <w:rPr>
          <w:rFonts w:ascii="Garamond" w:hAnsi="Garamond" w:cs="Calibri"/>
          <w:szCs w:val="24"/>
          <w:lang w:val="en-GB"/>
        </w:rPr>
        <w:t>xx</w:t>
      </w:r>
      <w:r>
        <w:rPr>
          <w:rFonts w:ascii="Garamond" w:hAnsi="Garamond" w:cs="Calibri"/>
          <w:szCs w:val="24"/>
          <w:lang w:val="en-GB"/>
        </w:rPr>
        <w:t xml:space="preserve">% of all filled prescriptions respectively.    </w:t>
      </w:r>
    </w:p>
    <w:p w:rsidR="005448D3" w:rsidRDefault="005448D3" w:rsidP="005448D3">
      <w:pPr>
        <w:spacing w:line="360" w:lineRule="auto"/>
        <w:rPr>
          <w:rFonts w:ascii="Garamond" w:eastAsia="Calibri" w:hAnsi="Garamond"/>
          <w:lang w:val="en-GB"/>
        </w:rPr>
      </w:pPr>
    </w:p>
    <w:p w:rsidR="005448D3" w:rsidRPr="004B6C52" w:rsidRDefault="005448D3" w:rsidP="005448D3">
      <w:pPr>
        <w:spacing w:line="360" w:lineRule="auto"/>
        <w:rPr>
          <w:rFonts w:ascii="Garamond" w:hAnsi="Garamond" w:cs="Calibri"/>
          <w:sz w:val="28"/>
          <w:szCs w:val="28"/>
          <w:lang w:val="en-GB"/>
        </w:rPr>
      </w:pPr>
      <w:r>
        <w:rPr>
          <w:rFonts w:ascii="Garamond" w:eastAsia="Calibri" w:hAnsi="Garamond"/>
          <w:lang w:val="en-GB"/>
        </w:rPr>
        <w:br w:type="page"/>
      </w:r>
      <w:r w:rsidRPr="004B6C52">
        <w:rPr>
          <w:rFonts w:ascii="Garamond" w:hAnsi="Garamond" w:cs="Calibri"/>
          <w:b/>
          <w:sz w:val="28"/>
          <w:szCs w:val="28"/>
          <w:lang w:val="en-GB"/>
        </w:rPr>
        <w:lastRenderedPageBreak/>
        <w:t>Figures</w:t>
      </w:r>
      <w:r w:rsidR="006F4851">
        <w:rPr>
          <w:rFonts w:ascii="Garamond" w:hAnsi="Garamond" w:cs="Calibri"/>
          <w:b/>
          <w:sz w:val="28"/>
          <w:szCs w:val="28"/>
          <w:lang w:val="en-GB"/>
        </w:rPr>
        <w:t xml:space="preserve"> and tables</w:t>
      </w:r>
      <w:r w:rsidRPr="004B6C52">
        <w:rPr>
          <w:rFonts w:ascii="Garamond" w:hAnsi="Garamond" w:cs="Calibri"/>
          <w:b/>
          <w:sz w:val="28"/>
          <w:szCs w:val="28"/>
          <w:lang w:val="en-GB"/>
        </w:rPr>
        <w:t xml:space="preserve"> </w:t>
      </w:r>
      <w:r w:rsidRPr="004B6C52">
        <w:rPr>
          <w:rFonts w:ascii="Garamond" w:hAnsi="Garamond" w:cs="Calibri"/>
          <w:sz w:val="28"/>
          <w:szCs w:val="28"/>
          <w:lang w:val="en-GB"/>
        </w:rPr>
        <w:t xml:space="preserve"> </w:t>
      </w:r>
    </w:p>
    <w:p w:rsidR="005448D3" w:rsidRPr="0066101E" w:rsidRDefault="007B6B6E" w:rsidP="005448D3">
      <w:pPr>
        <w:spacing w:line="360" w:lineRule="auto"/>
        <w:rPr>
          <w:rFonts w:ascii="Garamond" w:hAnsi="Garamond" w:cs="Calibri"/>
          <w:szCs w:val="24"/>
          <w:lang w:val="en-GB"/>
        </w:rPr>
      </w:pPr>
      <w:r w:rsidRPr="007B6B6E">
        <w:rPr>
          <w:rFonts w:ascii="Garamond" w:hAnsi="Garamond" w:cs="Calibri"/>
          <w:noProof/>
          <w:szCs w:val="24"/>
          <w:lang w:val="en-GB"/>
        </w:rPr>
        <w:pict>
          <v:group id="_x0000_s1171" editas="orgchart" style="position:absolute;margin-left:0;margin-top:-121.35pt;width:334.25pt;height:547.75pt;z-index:-251657216" coordorigin="1134,2986" coordsize="6685,10955">
            <o:diagram v:ext="edit" dgmstyle="0" dgmscalex="86923" dgmscaley="116293" dgmfontsize="15" constrainbounds="0,0,0,0" autolayout="f">
              <o:relationtable v:ext="edit">
                <o:rel v:ext="edit" idsrc="#_s1174" iddest="#_s1174"/>
                <o:rel v:ext="edit" idsrc="#_s1175" iddest="#_s1174" idcntr="#_s1173"/>
              </o:relationtable>
            </o:diagra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72" type="#_x0000_t75" style="position:absolute;left:1134;top:2986;width:6685;height:10955" o:preferrelative="f">
              <v:fill o:detectmouseclick="t"/>
              <v:path o:extrusionok="t" o:connecttype="none"/>
              <o:lock v:ext="edit" aspectratio="f" text="t"/>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s1173" o:spid="_x0000_s1173" type="#_x0000_t34" style="position:absolute;left:717;top:10003;width:5039;height:1;rotation:270" o:connectortype="elbow" adj="772,-222436800,-13871" strokeweight="4pt"/>
            <v:roundrect id="_s1174" o:spid="_x0000_s1174" style="position:absolute;left:1535;top:6540;width:3402;height:1066;v-text-anchor:middle" arcsize="10923f" o:dgmnodekind="1" o:dgmlayoutmru="0" fillcolor="#bbe0e3">
              <v:textbox style="mso-next-textbox:#_s1174" inset="0,0,0,0">
                <w:txbxContent>
                  <w:p w:rsidR="00F16B7C" w:rsidRPr="007365D1" w:rsidRDefault="00F16B7C" w:rsidP="00600E59">
                    <w:pPr>
                      <w:jc w:val="center"/>
                      <w:rPr>
                        <w:rFonts w:ascii="Garamond" w:hAnsi="Garamond"/>
                        <w:sz w:val="6"/>
                        <w:szCs w:val="6"/>
                      </w:rPr>
                    </w:pPr>
                  </w:p>
                  <w:p w:rsidR="00F16B7C" w:rsidRPr="0080223D" w:rsidRDefault="00F16B7C" w:rsidP="00600E59">
                    <w:pPr>
                      <w:jc w:val="center"/>
                      <w:rPr>
                        <w:rFonts w:ascii="Garamond" w:hAnsi="Garamond"/>
                        <w:b/>
                        <w:szCs w:val="24"/>
                      </w:rPr>
                    </w:pPr>
                    <w:r w:rsidRPr="0080223D">
                      <w:rPr>
                        <w:rFonts w:ascii="Garamond" w:hAnsi="Garamond"/>
                        <w:b/>
                        <w:szCs w:val="24"/>
                      </w:rPr>
                      <w:t xml:space="preserve">Incident breast cancers </w:t>
                    </w:r>
                  </w:p>
                  <w:p w:rsidR="00F16B7C" w:rsidRPr="0080223D" w:rsidRDefault="00F16B7C" w:rsidP="00600E59">
                    <w:pPr>
                      <w:jc w:val="center"/>
                      <w:rPr>
                        <w:rFonts w:ascii="Garamond" w:hAnsi="Garamond"/>
                        <w:b/>
                        <w:szCs w:val="24"/>
                      </w:rPr>
                    </w:pPr>
                    <w:r w:rsidRPr="0080223D">
                      <w:rPr>
                        <w:rFonts w:ascii="Garamond" w:hAnsi="Garamond"/>
                        <w:b/>
                        <w:szCs w:val="24"/>
                      </w:rPr>
                      <w:t>during 2000-2009:</w:t>
                    </w:r>
                  </w:p>
                  <w:p w:rsidR="00F16B7C" w:rsidRPr="00CA4ABA" w:rsidRDefault="00F16B7C" w:rsidP="00600E59">
                    <w:pPr>
                      <w:jc w:val="center"/>
                      <w:rPr>
                        <w:rFonts w:ascii="Garamond" w:hAnsi="Garamond"/>
                        <w:szCs w:val="24"/>
                      </w:rPr>
                    </w:pPr>
                    <w:r>
                      <w:rPr>
                        <w:rFonts w:ascii="Garamond" w:hAnsi="Garamond"/>
                        <w:szCs w:val="24"/>
                      </w:rPr>
                      <w:t>xx cases</w:t>
                    </w:r>
                  </w:p>
                  <w:p w:rsidR="00F16B7C" w:rsidRPr="00CA4ABA" w:rsidRDefault="00F16B7C" w:rsidP="00600E59"/>
                </w:txbxContent>
              </v:textbox>
            </v:roundrect>
            <v:roundrect id="_s1175" o:spid="_x0000_s1175" style="position:absolute;left:1535;top:12523;width:3402;height:1126;v-text-anchor:middle" arcsize="10923f" o:dgmnodekind="0" fillcolor="#bbe0e3">
              <v:textbox style="mso-next-textbox:#_s1175" inset="0,0,0,0">
                <w:txbxContent>
                  <w:p w:rsidR="00F16B7C" w:rsidRDefault="00F16B7C" w:rsidP="00600E59">
                    <w:pPr>
                      <w:jc w:val="center"/>
                      <w:rPr>
                        <w:rFonts w:ascii="Garamond" w:hAnsi="Garamond"/>
                        <w:b/>
                        <w:szCs w:val="24"/>
                        <w:u w:val="single"/>
                      </w:rPr>
                    </w:pPr>
                  </w:p>
                  <w:p w:rsidR="00F16B7C" w:rsidRPr="0080223D" w:rsidRDefault="00F16B7C" w:rsidP="00600E59">
                    <w:pPr>
                      <w:jc w:val="center"/>
                      <w:rPr>
                        <w:rFonts w:ascii="Garamond" w:hAnsi="Garamond"/>
                        <w:b/>
                        <w:szCs w:val="24"/>
                      </w:rPr>
                    </w:pPr>
                    <w:r w:rsidRPr="0080223D">
                      <w:rPr>
                        <w:rFonts w:ascii="Garamond" w:hAnsi="Garamond"/>
                        <w:b/>
                        <w:szCs w:val="24"/>
                      </w:rPr>
                      <w:t>Eligible cases</w:t>
                    </w:r>
                    <w:r>
                      <w:rPr>
                        <w:rFonts w:ascii="Garamond" w:hAnsi="Garamond"/>
                        <w:b/>
                        <w:szCs w:val="24"/>
                      </w:rPr>
                      <w:t>:</w:t>
                    </w:r>
                  </w:p>
                  <w:p w:rsidR="00F16B7C" w:rsidRPr="00CA4ABA" w:rsidRDefault="00F16B7C" w:rsidP="00600E59">
                    <w:pPr>
                      <w:jc w:val="center"/>
                      <w:rPr>
                        <w:rFonts w:ascii="Garamond" w:hAnsi="Garamond"/>
                        <w:szCs w:val="24"/>
                      </w:rPr>
                    </w:pPr>
                    <w:r>
                      <w:rPr>
                        <w:rFonts w:ascii="Garamond" w:hAnsi="Garamond"/>
                        <w:szCs w:val="24"/>
                      </w:rPr>
                      <w:t>xx</w:t>
                    </w:r>
                    <w:r w:rsidRPr="00CA4ABA">
                      <w:rPr>
                        <w:rFonts w:ascii="Garamond" w:hAnsi="Garamond"/>
                        <w:szCs w:val="24"/>
                      </w:rPr>
                      <w:t xml:space="preserve"> </w:t>
                    </w:r>
                    <w:r>
                      <w:rPr>
                        <w:rFonts w:ascii="Garamond" w:hAnsi="Garamond"/>
                        <w:szCs w:val="24"/>
                      </w:rPr>
                      <w:t>cases</w:t>
                    </w:r>
                  </w:p>
                  <w:p w:rsidR="00F16B7C" w:rsidRPr="00CA4ABA" w:rsidRDefault="00F16B7C" w:rsidP="00600E59">
                    <w:pPr>
                      <w:jc w:val="center"/>
                      <w:rPr>
                        <w:rFonts w:ascii="Garamond" w:hAnsi="Garamond"/>
                        <w:szCs w:val="24"/>
                      </w:rPr>
                    </w:pPr>
                  </w:p>
                </w:txbxContent>
              </v:textbox>
            </v:roundrect>
            <v:shapetype id="_x0000_t32" coordsize="21600,21600" o:spt="32" o:oned="t" path="m,l21600,21600e" filled="f">
              <v:path arrowok="t" fillok="f" o:connecttype="none"/>
              <o:lock v:ext="edit" shapetype="t"/>
            </v:shapetype>
            <v:shape id="_s1062" o:spid="_x0000_s1179" type="#_x0000_t32" style="position:absolute;left:3227;top:8354;width:282;height:1;rotation:180" o:connectortype="elbow" adj="-268774,-1,-268774" strokeweight="2.25pt"/>
            <v:roundrect id="_s1055" o:spid="_x0000_s1180" style="position:absolute;left:3494;top:7839;width:2551;height:1020;v-text-anchor:middle" arcsize="10923f" o:dgmnodekind="0" fillcolor="#bbe0e3">
              <v:textbox style="mso-next-textbox:#_s1055" inset="0,0,0,0">
                <w:txbxContent>
                  <w:p w:rsidR="00F16B7C" w:rsidRDefault="00F16B7C" w:rsidP="00600E59">
                    <w:pPr>
                      <w:jc w:val="center"/>
                      <w:rPr>
                        <w:rFonts w:ascii="Garamond" w:hAnsi="Garamond"/>
                        <w:sz w:val="18"/>
                        <w:szCs w:val="18"/>
                      </w:rPr>
                    </w:pPr>
                  </w:p>
                  <w:p w:rsidR="00F16B7C" w:rsidRPr="00BB1A49" w:rsidRDefault="00F16B7C" w:rsidP="00600E59">
                    <w:pPr>
                      <w:jc w:val="center"/>
                      <w:rPr>
                        <w:rFonts w:ascii="Garamond" w:hAnsi="Garamond"/>
                        <w:sz w:val="18"/>
                        <w:szCs w:val="18"/>
                      </w:rPr>
                    </w:pPr>
                    <w:r>
                      <w:rPr>
                        <w:rFonts w:ascii="Garamond" w:hAnsi="Garamond"/>
                        <w:sz w:val="18"/>
                        <w:szCs w:val="18"/>
                      </w:rPr>
                      <w:t>Age  &lt; 18 or &gt; 85 years</w:t>
                    </w:r>
                  </w:p>
                  <w:p w:rsidR="00F16B7C" w:rsidRDefault="00F16B7C" w:rsidP="00600E59">
                    <w:pPr>
                      <w:jc w:val="center"/>
                      <w:rPr>
                        <w:rFonts w:ascii="Garamond" w:hAnsi="Garamond"/>
                        <w:sz w:val="18"/>
                        <w:szCs w:val="18"/>
                      </w:rPr>
                    </w:pPr>
                  </w:p>
                  <w:p w:rsidR="00F16B7C" w:rsidRPr="00BB1A49" w:rsidRDefault="00F16B7C" w:rsidP="00600E59">
                    <w:pPr>
                      <w:jc w:val="center"/>
                      <w:rPr>
                        <w:rFonts w:ascii="Garamond" w:hAnsi="Garamond"/>
                        <w:sz w:val="4"/>
                      </w:rPr>
                    </w:pPr>
                  </w:p>
                  <w:p w:rsidR="00F16B7C" w:rsidRPr="00D56EA2" w:rsidRDefault="00F16B7C" w:rsidP="00600E59">
                    <w:pPr>
                      <w:jc w:val="center"/>
                      <w:rPr>
                        <w:rFonts w:ascii="Garamond" w:hAnsi="Garamond"/>
                        <w:szCs w:val="24"/>
                      </w:rPr>
                    </w:pPr>
                    <w:r w:rsidRPr="00D56EA2">
                      <w:rPr>
                        <w:rFonts w:ascii="Garamond" w:hAnsi="Garamond"/>
                        <w:szCs w:val="24"/>
                      </w:rPr>
                      <w:t xml:space="preserve">- </w:t>
                    </w:r>
                    <w:r>
                      <w:rPr>
                        <w:rFonts w:ascii="Garamond" w:hAnsi="Garamond"/>
                        <w:szCs w:val="24"/>
                      </w:rPr>
                      <w:t>xx</w:t>
                    </w:r>
                    <w:r w:rsidRPr="00D56EA2">
                      <w:rPr>
                        <w:rFonts w:ascii="Garamond" w:hAnsi="Garamond"/>
                        <w:szCs w:val="24"/>
                      </w:rPr>
                      <w:t xml:space="preserve"> cases</w:t>
                    </w:r>
                  </w:p>
                  <w:p w:rsidR="00F16B7C" w:rsidRPr="00BB1A49" w:rsidRDefault="00F16B7C" w:rsidP="00600E59">
                    <w:pPr>
                      <w:jc w:val="center"/>
                      <w:rPr>
                        <w:rFonts w:ascii="Garamond" w:hAnsi="Garamond"/>
                        <w:sz w:val="18"/>
                        <w:szCs w:val="18"/>
                      </w:rPr>
                    </w:pPr>
                  </w:p>
                  <w:p w:rsidR="00F16B7C" w:rsidRPr="00CA4ABA" w:rsidRDefault="00F16B7C" w:rsidP="00600E59">
                    <w:pPr>
                      <w:jc w:val="center"/>
                      <w:rPr>
                        <w:rFonts w:ascii="Garamond" w:hAnsi="Garamond"/>
                        <w:sz w:val="20"/>
                      </w:rPr>
                    </w:pPr>
                  </w:p>
                </w:txbxContent>
              </v:textbox>
            </v:roundrect>
            <v:shapetype id="_x0000_t33" coordsize="21600,21600" o:spt="33" o:oned="t" path="m,l21600,r,21600e" filled="f">
              <v:stroke joinstyle="miter"/>
              <v:path arrowok="t" fillok="f" o:connecttype="none"/>
              <o:lock v:ext="edit" shapetype="t"/>
            </v:shapetype>
            <v:shape id="_s1062" o:spid="_x0000_s1181" type="#_x0000_t33" style="position:absolute;left:3234;top:8637;width:275;height:890;rotation:180" o:connectortype="elbow" adj="-274831,-119941,-274831" strokeweight="2.25pt"/>
            <v:roundrect id="_s1055" o:spid="_x0000_s1182" style="position:absolute;left:3509;top:9003;width:2551;height:1020;v-text-anchor:middle" arcsize="10923f" o:dgmnodekind="0" fillcolor="#bbe0e3">
              <v:textbox inset="0,0,0,0">
                <w:txbxContent>
                  <w:p w:rsidR="00F16B7C" w:rsidRDefault="00F16B7C" w:rsidP="00600E59">
                    <w:pPr>
                      <w:jc w:val="center"/>
                      <w:rPr>
                        <w:rFonts w:ascii="Garamond" w:hAnsi="Garamond"/>
                        <w:sz w:val="18"/>
                        <w:szCs w:val="18"/>
                      </w:rPr>
                    </w:pPr>
                  </w:p>
                  <w:p w:rsidR="00F16B7C" w:rsidRPr="00BB1A49" w:rsidRDefault="00F16B7C" w:rsidP="00600E59">
                    <w:pPr>
                      <w:jc w:val="center"/>
                      <w:rPr>
                        <w:rFonts w:ascii="Garamond" w:hAnsi="Garamond"/>
                        <w:sz w:val="4"/>
                      </w:rPr>
                    </w:pPr>
                    <w:r w:rsidRPr="00BB1A49">
                      <w:rPr>
                        <w:rFonts w:ascii="Garamond" w:hAnsi="Garamond"/>
                        <w:sz w:val="18"/>
                        <w:szCs w:val="18"/>
                      </w:rPr>
                      <w:t>No histological confirmation o</w:t>
                    </w:r>
                    <w:r>
                      <w:rPr>
                        <w:rFonts w:ascii="Garamond" w:hAnsi="Garamond"/>
                        <w:sz w:val="18"/>
                        <w:szCs w:val="18"/>
                      </w:rPr>
                      <w:t>r dead prior to diagnosis</w:t>
                    </w:r>
                  </w:p>
                  <w:p w:rsidR="00F16B7C" w:rsidRPr="005A5538" w:rsidRDefault="00F16B7C" w:rsidP="00600E59">
                    <w:pPr>
                      <w:jc w:val="center"/>
                      <w:rPr>
                        <w:rFonts w:ascii="Garamond" w:hAnsi="Garamond"/>
                        <w:szCs w:val="24"/>
                      </w:rPr>
                    </w:pPr>
                    <w:r w:rsidRPr="005A5538">
                      <w:rPr>
                        <w:rFonts w:ascii="Garamond" w:hAnsi="Garamond"/>
                        <w:szCs w:val="24"/>
                      </w:rPr>
                      <w:t xml:space="preserve">- </w:t>
                    </w:r>
                    <w:r>
                      <w:rPr>
                        <w:rFonts w:ascii="Garamond" w:hAnsi="Garamond"/>
                        <w:szCs w:val="24"/>
                      </w:rPr>
                      <w:t>xx</w:t>
                    </w:r>
                    <w:r w:rsidRPr="005A5538">
                      <w:rPr>
                        <w:rFonts w:ascii="Garamond" w:hAnsi="Garamond"/>
                        <w:szCs w:val="24"/>
                      </w:rPr>
                      <w:t xml:space="preserve"> cases</w:t>
                    </w:r>
                  </w:p>
                  <w:p w:rsidR="00F16B7C" w:rsidRPr="00BB1A49" w:rsidRDefault="00F16B7C" w:rsidP="00600E59">
                    <w:pPr>
                      <w:jc w:val="center"/>
                      <w:rPr>
                        <w:rFonts w:ascii="Garamond" w:hAnsi="Garamond"/>
                        <w:sz w:val="18"/>
                        <w:szCs w:val="18"/>
                      </w:rPr>
                    </w:pPr>
                  </w:p>
                </w:txbxContent>
              </v:textbox>
            </v:roundrect>
            <v:shape id="_s1062" o:spid="_x0000_s1183" type="#_x0000_t33" style="position:absolute;left:3234;top:9775;width:275;height:890;rotation:180" o:connectortype="elbow" adj="-274831,-119941,-274831" strokeweight="2.25pt"/>
            <v:roundrect id="_s1055" o:spid="_x0000_s1184" style="position:absolute;left:3509;top:10168;width:2551;height:1020;v-text-anchor:middle" arcsize="10923f" o:dgmnodekind="0" fillcolor="#bbe0e3">
              <v:textbox inset="0,0,0,0">
                <w:txbxContent>
                  <w:p w:rsidR="00F16B7C" w:rsidRPr="00BB1A49" w:rsidRDefault="00F16B7C" w:rsidP="00600E59">
                    <w:pPr>
                      <w:jc w:val="center"/>
                      <w:rPr>
                        <w:rFonts w:ascii="Garamond" w:hAnsi="Garamond"/>
                        <w:sz w:val="18"/>
                        <w:szCs w:val="18"/>
                      </w:rPr>
                    </w:pPr>
                  </w:p>
                  <w:p w:rsidR="00F16B7C" w:rsidRDefault="00F16B7C" w:rsidP="00600E59">
                    <w:pPr>
                      <w:jc w:val="center"/>
                      <w:rPr>
                        <w:rFonts w:ascii="Garamond" w:hAnsi="Garamond"/>
                        <w:sz w:val="18"/>
                        <w:szCs w:val="18"/>
                      </w:rPr>
                    </w:pPr>
                    <w:r>
                      <w:rPr>
                        <w:rFonts w:ascii="Garamond" w:hAnsi="Garamond"/>
                        <w:sz w:val="18"/>
                        <w:szCs w:val="18"/>
                      </w:rPr>
                      <w:t>Prior cancer</w:t>
                    </w:r>
                  </w:p>
                  <w:p w:rsidR="00F16B7C" w:rsidRPr="005A5538" w:rsidRDefault="00F16B7C" w:rsidP="00600E59">
                    <w:pPr>
                      <w:jc w:val="center"/>
                      <w:rPr>
                        <w:rFonts w:ascii="Garamond" w:hAnsi="Garamond"/>
                        <w:sz w:val="18"/>
                        <w:szCs w:val="18"/>
                      </w:rPr>
                    </w:pPr>
                  </w:p>
                  <w:p w:rsidR="00F16B7C" w:rsidRPr="00BB1A49" w:rsidRDefault="00F16B7C" w:rsidP="00600E59">
                    <w:pPr>
                      <w:jc w:val="center"/>
                      <w:rPr>
                        <w:rFonts w:ascii="Garamond" w:hAnsi="Garamond"/>
                        <w:sz w:val="4"/>
                        <w:szCs w:val="18"/>
                      </w:rPr>
                    </w:pPr>
                  </w:p>
                  <w:p w:rsidR="00F16B7C" w:rsidRPr="00BB1A49" w:rsidRDefault="00F16B7C" w:rsidP="00600E59">
                    <w:pPr>
                      <w:jc w:val="center"/>
                      <w:rPr>
                        <w:rFonts w:ascii="Garamond" w:hAnsi="Garamond"/>
                        <w:szCs w:val="24"/>
                      </w:rPr>
                    </w:pPr>
                    <w:r w:rsidRPr="00BB1A49">
                      <w:rPr>
                        <w:rFonts w:ascii="Garamond" w:hAnsi="Garamond"/>
                        <w:szCs w:val="24"/>
                      </w:rPr>
                      <w:t xml:space="preserve">- </w:t>
                    </w:r>
                    <w:r>
                      <w:rPr>
                        <w:rFonts w:ascii="Garamond" w:hAnsi="Garamond"/>
                        <w:szCs w:val="24"/>
                      </w:rPr>
                      <w:t>xx</w:t>
                    </w:r>
                    <w:r w:rsidRPr="00BB1A49">
                      <w:rPr>
                        <w:rFonts w:ascii="Garamond" w:hAnsi="Garamond"/>
                        <w:szCs w:val="24"/>
                      </w:rPr>
                      <w:t xml:space="preserve"> cases</w:t>
                    </w:r>
                  </w:p>
                  <w:p w:rsidR="00F16B7C" w:rsidRPr="00BB1A49" w:rsidRDefault="00F16B7C" w:rsidP="00600E59">
                    <w:pPr>
                      <w:jc w:val="center"/>
                      <w:rPr>
                        <w:rFonts w:ascii="Garamond" w:hAnsi="Garamond"/>
                        <w:sz w:val="18"/>
                        <w:szCs w:val="18"/>
                      </w:rPr>
                    </w:pPr>
                  </w:p>
                </w:txbxContent>
              </v:textbox>
            </v:roundrect>
            <v:shape id="_s1062" o:spid="_x0000_s1189" type="#_x0000_t33" style="position:absolute;left:3227;top:10938;width:275;height:890;rotation:180" o:connectortype="elbow" adj="-274831,-119941,-274831" strokeweight="2.25pt"/>
            <v:roundrect id="_s1055" o:spid="_x0000_s1190" style="position:absolute;left:3502;top:11331;width:2551;height:1020;v-text-anchor:middle" arcsize="10923f" o:dgmnodekind="0" fillcolor="#bbe0e3">
              <v:textbox inset="0,0,0,0">
                <w:txbxContent>
                  <w:p w:rsidR="00F16B7C" w:rsidRPr="00BB1A49" w:rsidRDefault="00F16B7C" w:rsidP="00600E59">
                    <w:pPr>
                      <w:jc w:val="center"/>
                      <w:rPr>
                        <w:rFonts w:ascii="Garamond" w:hAnsi="Garamond"/>
                        <w:sz w:val="18"/>
                        <w:szCs w:val="18"/>
                      </w:rPr>
                    </w:pPr>
                  </w:p>
                  <w:p w:rsidR="00F16B7C" w:rsidRDefault="00F16B7C" w:rsidP="00600E59">
                    <w:pPr>
                      <w:jc w:val="center"/>
                      <w:rPr>
                        <w:rFonts w:ascii="Garamond" w:hAnsi="Garamond"/>
                        <w:sz w:val="18"/>
                        <w:szCs w:val="18"/>
                      </w:rPr>
                    </w:pPr>
                    <w:r>
                      <w:rPr>
                        <w:rFonts w:ascii="Garamond" w:hAnsi="Garamond"/>
                        <w:sz w:val="18"/>
                        <w:szCs w:val="18"/>
                      </w:rPr>
                      <w:t>Recent migrations</w:t>
                    </w:r>
                  </w:p>
                  <w:p w:rsidR="00F16B7C" w:rsidRPr="0080223D" w:rsidRDefault="00F16B7C" w:rsidP="00600E59">
                    <w:pPr>
                      <w:jc w:val="center"/>
                      <w:rPr>
                        <w:rFonts w:ascii="Garamond" w:hAnsi="Garamond"/>
                        <w:sz w:val="18"/>
                        <w:szCs w:val="18"/>
                      </w:rPr>
                    </w:pPr>
                  </w:p>
                  <w:p w:rsidR="00F16B7C" w:rsidRPr="00BB1A49" w:rsidRDefault="00F16B7C" w:rsidP="00600E59">
                    <w:pPr>
                      <w:jc w:val="center"/>
                      <w:rPr>
                        <w:rFonts w:ascii="Garamond" w:hAnsi="Garamond"/>
                        <w:szCs w:val="24"/>
                      </w:rPr>
                    </w:pPr>
                    <w:r w:rsidRPr="00BB1A49">
                      <w:rPr>
                        <w:rFonts w:ascii="Garamond" w:hAnsi="Garamond"/>
                        <w:szCs w:val="24"/>
                      </w:rPr>
                      <w:t xml:space="preserve">- </w:t>
                    </w:r>
                    <w:r>
                      <w:rPr>
                        <w:rFonts w:ascii="Garamond" w:hAnsi="Garamond"/>
                        <w:szCs w:val="24"/>
                      </w:rPr>
                      <w:t>xx</w:t>
                    </w:r>
                    <w:r w:rsidRPr="00BB1A49">
                      <w:rPr>
                        <w:rFonts w:ascii="Garamond" w:hAnsi="Garamond"/>
                        <w:szCs w:val="24"/>
                      </w:rPr>
                      <w:t xml:space="preserve"> case</w:t>
                    </w:r>
                    <w:r>
                      <w:rPr>
                        <w:rFonts w:ascii="Garamond" w:hAnsi="Garamond"/>
                        <w:szCs w:val="24"/>
                      </w:rPr>
                      <w:t>s</w:t>
                    </w:r>
                  </w:p>
                  <w:p w:rsidR="00F16B7C" w:rsidRPr="00BB1A49" w:rsidRDefault="00F16B7C" w:rsidP="00600E59">
                    <w:pPr>
                      <w:jc w:val="center"/>
                      <w:rPr>
                        <w:rFonts w:ascii="Garamond" w:hAnsi="Garamond"/>
                        <w:sz w:val="18"/>
                        <w:szCs w:val="18"/>
                      </w:rPr>
                    </w:pPr>
                  </w:p>
                </w:txbxContent>
              </v:textbox>
            </v:roundrect>
          </v:group>
        </w:pict>
      </w:r>
    </w:p>
    <w:p w:rsidR="005448D3" w:rsidRPr="0066101E" w:rsidRDefault="005448D3" w:rsidP="005448D3">
      <w:pPr>
        <w:spacing w:after="200" w:line="360" w:lineRule="auto"/>
        <w:jc w:val="both"/>
        <w:rPr>
          <w:rFonts w:ascii="Garamond" w:hAnsi="Garamond" w:cs="Calibri"/>
          <w:szCs w:val="24"/>
          <w:lang w:val="en-GB"/>
        </w:rPr>
      </w:pPr>
      <w:r w:rsidRPr="0066101E">
        <w:rPr>
          <w:rFonts w:ascii="Garamond" w:hAnsi="Garamond" w:cs="Calibri"/>
          <w:b/>
          <w:lang w:val="en-GB"/>
        </w:rPr>
        <w:t>Figure 1: Flow-chart of the selection of cases</w:t>
      </w:r>
    </w:p>
    <w:p w:rsidR="005448D3" w:rsidRPr="0066101E" w:rsidRDefault="005448D3" w:rsidP="006F4851">
      <w:pPr>
        <w:spacing w:after="200" w:line="360" w:lineRule="auto"/>
        <w:jc w:val="both"/>
        <w:rPr>
          <w:rFonts w:ascii="Garamond" w:hAnsi="Garamond" w:cs="Calibri"/>
          <w:lang w:val="en-GB"/>
        </w:rPr>
      </w:pPr>
      <w:r w:rsidRPr="0066101E">
        <w:rPr>
          <w:rFonts w:ascii="Garamond" w:hAnsi="Garamond" w:cs="Calibri"/>
          <w:szCs w:val="24"/>
          <w:lang w:val="en-GB"/>
        </w:rPr>
        <w:br w:type="page"/>
      </w:r>
      <w:r w:rsidRPr="0066101E">
        <w:rPr>
          <w:rFonts w:ascii="Garamond" w:hAnsi="Garamond" w:cs="Calibri"/>
          <w:b/>
          <w:lang w:val="en-GB"/>
        </w:rPr>
        <w:lastRenderedPageBreak/>
        <w:t>Table 1</w:t>
      </w:r>
      <w:r w:rsidR="001643B1">
        <w:rPr>
          <w:rFonts w:ascii="Garamond" w:hAnsi="Garamond" w:cs="Calibri"/>
          <w:b/>
          <w:lang w:val="en-GB"/>
        </w:rPr>
        <w:tab/>
      </w:r>
      <w:r w:rsidRPr="0066101E">
        <w:rPr>
          <w:rFonts w:ascii="Garamond" w:hAnsi="Garamond" w:cs="Calibri"/>
          <w:b/>
          <w:lang w:val="en-GB"/>
        </w:rPr>
        <w:br/>
      </w:r>
      <w:r w:rsidRPr="0066101E">
        <w:rPr>
          <w:rFonts w:ascii="Garamond" w:hAnsi="Garamond" w:cs="Calibri"/>
          <w:lang w:val="en-GB"/>
        </w:rPr>
        <w:t xml:space="preserve">Characteristics of </w:t>
      </w:r>
      <w:r w:rsidR="001107F0">
        <w:rPr>
          <w:rFonts w:ascii="Garamond" w:hAnsi="Garamond" w:cs="Calibri"/>
          <w:lang w:val="en-GB"/>
        </w:rPr>
        <w:t xml:space="preserve">breast </w:t>
      </w:r>
      <w:r w:rsidRPr="0066101E">
        <w:rPr>
          <w:rFonts w:ascii="Garamond" w:hAnsi="Garamond" w:cs="Calibri"/>
          <w:lang w:val="en-GB"/>
        </w:rPr>
        <w:t>cancer cases and their matched controls</w:t>
      </w:r>
    </w:p>
    <w:tbl>
      <w:tblPr>
        <w:tblW w:w="0" w:type="auto"/>
        <w:tblInd w:w="101" w:type="dxa"/>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left w:w="101" w:type="dxa"/>
          <w:right w:w="101" w:type="dxa"/>
        </w:tblCellMar>
        <w:tblLook w:val="0000"/>
      </w:tblPr>
      <w:tblGrid>
        <w:gridCol w:w="3706"/>
        <w:gridCol w:w="917"/>
        <w:gridCol w:w="1236"/>
      </w:tblGrid>
      <w:tr w:rsidR="005448D3" w:rsidRPr="0066101E">
        <w:trPr>
          <w:cantSplit/>
        </w:trPr>
        <w:tc>
          <w:tcPr>
            <w:tcW w:w="0" w:type="auto"/>
            <w:tcBorders>
              <w:top w:val="single" w:sz="8" w:space="0" w:color="000000"/>
              <w:left w:val="nil"/>
              <w:bottom w:val="nil"/>
              <w:right w:val="nil"/>
            </w:tcBorders>
            <w:vAlign w:val="center"/>
          </w:tcPr>
          <w:p w:rsidR="005448D3" w:rsidRPr="0066101E" w:rsidRDefault="005448D3" w:rsidP="005448D3">
            <w:pPr>
              <w:rPr>
                <w:rFonts w:ascii="Garamond" w:hAnsi="Garamond" w:cs="Calibri"/>
                <w:sz w:val="20"/>
                <w:lang w:val="en-GB"/>
              </w:rPr>
            </w:pPr>
          </w:p>
        </w:tc>
        <w:tc>
          <w:tcPr>
            <w:tcW w:w="0" w:type="auto"/>
            <w:tcBorders>
              <w:top w:val="single" w:sz="8" w:space="0" w:color="000000"/>
              <w:left w:val="nil"/>
              <w:bottom w:val="nil"/>
              <w:right w:val="nil"/>
            </w:tcBorders>
          </w:tcPr>
          <w:p w:rsidR="005448D3" w:rsidRPr="0066101E" w:rsidRDefault="005448D3" w:rsidP="005448D3">
            <w:pPr>
              <w:jc w:val="center"/>
              <w:rPr>
                <w:rFonts w:ascii="Garamond" w:hAnsi="Garamond"/>
                <w:b/>
                <w:lang w:val="en-GB"/>
              </w:rPr>
            </w:pPr>
            <w:r w:rsidRPr="0066101E">
              <w:rPr>
                <w:rFonts w:ascii="Garamond" w:hAnsi="Garamond"/>
                <w:b/>
                <w:lang w:val="en-GB"/>
              </w:rPr>
              <w:t>Cases</w:t>
            </w:r>
          </w:p>
        </w:tc>
        <w:tc>
          <w:tcPr>
            <w:tcW w:w="0" w:type="auto"/>
            <w:tcBorders>
              <w:top w:val="single" w:sz="8" w:space="0" w:color="000000"/>
              <w:left w:val="nil"/>
              <w:bottom w:val="nil"/>
              <w:right w:val="nil"/>
            </w:tcBorders>
          </w:tcPr>
          <w:p w:rsidR="005448D3" w:rsidRPr="0066101E" w:rsidRDefault="005448D3" w:rsidP="005448D3">
            <w:pPr>
              <w:jc w:val="center"/>
              <w:rPr>
                <w:rFonts w:ascii="Garamond" w:hAnsi="Garamond"/>
                <w:b/>
                <w:lang w:val="en-GB"/>
              </w:rPr>
            </w:pPr>
            <w:r w:rsidRPr="0066101E">
              <w:rPr>
                <w:rFonts w:ascii="Garamond" w:hAnsi="Garamond"/>
                <w:b/>
                <w:lang w:val="en-GB"/>
              </w:rPr>
              <w:t>Controls</w:t>
            </w:r>
          </w:p>
        </w:tc>
      </w:tr>
      <w:tr w:rsidR="005448D3" w:rsidRPr="0066101E">
        <w:trPr>
          <w:cantSplit/>
        </w:trPr>
        <w:tc>
          <w:tcPr>
            <w:tcW w:w="0" w:type="auto"/>
            <w:tcBorders>
              <w:top w:val="nil"/>
              <w:left w:val="nil"/>
              <w:bottom w:val="single" w:sz="8" w:space="0" w:color="000000"/>
              <w:right w:val="nil"/>
            </w:tcBorders>
          </w:tcPr>
          <w:p w:rsidR="005448D3" w:rsidRPr="0066101E" w:rsidRDefault="005448D3" w:rsidP="005448D3">
            <w:pPr>
              <w:rPr>
                <w:rFonts w:ascii="Garamond" w:hAnsi="Garamond"/>
                <w:sz w:val="20"/>
                <w:lang w:val="en-GB"/>
              </w:rPr>
            </w:pPr>
          </w:p>
        </w:tc>
        <w:tc>
          <w:tcPr>
            <w:tcW w:w="0" w:type="auto"/>
            <w:tcBorders>
              <w:top w:val="nil"/>
              <w:left w:val="nil"/>
              <w:bottom w:val="single" w:sz="8" w:space="0" w:color="000000"/>
              <w:right w:val="nil"/>
            </w:tcBorders>
          </w:tcPr>
          <w:p w:rsidR="005448D3" w:rsidRPr="00D168A7" w:rsidRDefault="005448D3" w:rsidP="002A2975">
            <w:pPr>
              <w:jc w:val="center"/>
              <w:rPr>
                <w:rFonts w:ascii="Garamond" w:hAnsi="Garamond"/>
                <w:sz w:val="22"/>
                <w:szCs w:val="22"/>
              </w:rPr>
            </w:pPr>
            <w:r w:rsidRPr="00D168A7">
              <w:rPr>
                <w:rFonts w:ascii="Garamond" w:hAnsi="Garamond"/>
                <w:sz w:val="22"/>
                <w:szCs w:val="22"/>
              </w:rPr>
              <w:t>(n=</w:t>
            </w:r>
            <w:r w:rsidR="002A2975">
              <w:rPr>
                <w:rFonts w:ascii="Garamond" w:hAnsi="Garamond"/>
                <w:sz w:val="22"/>
                <w:szCs w:val="22"/>
              </w:rPr>
              <w:t>xx</w:t>
            </w:r>
            <w:r w:rsidRPr="00D168A7">
              <w:rPr>
                <w:rFonts w:ascii="Garamond" w:hAnsi="Garamond"/>
                <w:sz w:val="22"/>
                <w:szCs w:val="22"/>
              </w:rPr>
              <w:t>)</w:t>
            </w:r>
          </w:p>
        </w:tc>
        <w:tc>
          <w:tcPr>
            <w:tcW w:w="0" w:type="auto"/>
            <w:tcBorders>
              <w:top w:val="nil"/>
              <w:left w:val="nil"/>
              <w:bottom w:val="single" w:sz="8" w:space="0" w:color="000000"/>
              <w:right w:val="nil"/>
            </w:tcBorders>
          </w:tcPr>
          <w:p w:rsidR="005448D3" w:rsidRPr="00D168A7" w:rsidRDefault="005448D3" w:rsidP="002A2975">
            <w:pPr>
              <w:jc w:val="center"/>
              <w:rPr>
                <w:rFonts w:ascii="Garamond" w:hAnsi="Garamond"/>
                <w:sz w:val="22"/>
                <w:szCs w:val="22"/>
              </w:rPr>
            </w:pPr>
            <w:r w:rsidRPr="00D168A7">
              <w:rPr>
                <w:rFonts w:ascii="Garamond" w:hAnsi="Garamond"/>
                <w:sz w:val="22"/>
                <w:szCs w:val="22"/>
              </w:rPr>
              <w:t>(n=</w:t>
            </w:r>
            <w:r w:rsidR="002A2975">
              <w:rPr>
                <w:rFonts w:ascii="Garamond" w:hAnsi="Garamond"/>
                <w:sz w:val="22"/>
                <w:szCs w:val="22"/>
              </w:rPr>
              <w:t>xx</w:t>
            </w:r>
            <w:r w:rsidRPr="00D168A7">
              <w:rPr>
                <w:rFonts w:ascii="Garamond" w:hAnsi="Garamond"/>
                <w:sz w:val="22"/>
                <w:szCs w:val="22"/>
              </w:rPr>
              <w:t>)</w:t>
            </w:r>
          </w:p>
        </w:tc>
      </w:tr>
      <w:tr w:rsidR="005448D3" w:rsidRPr="0066101E">
        <w:trPr>
          <w:cantSplit/>
        </w:trPr>
        <w:tc>
          <w:tcPr>
            <w:tcW w:w="0" w:type="auto"/>
            <w:tcBorders>
              <w:top w:val="nil"/>
              <w:left w:val="nil"/>
              <w:bottom w:val="nil"/>
              <w:right w:val="nil"/>
            </w:tcBorders>
          </w:tcPr>
          <w:p w:rsidR="005448D3" w:rsidRPr="0066101E" w:rsidRDefault="005448D3" w:rsidP="00BE7E56">
            <w:pPr>
              <w:spacing w:before="120"/>
              <w:rPr>
                <w:rFonts w:ascii="Garamond" w:hAnsi="Garamond"/>
                <w:sz w:val="22"/>
                <w:szCs w:val="22"/>
                <w:lang w:val="en-GB"/>
              </w:rPr>
            </w:pPr>
            <w:r w:rsidRPr="0066101E">
              <w:rPr>
                <w:rFonts w:ascii="Garamond" w:hAnsi="Garamond"/>
                <w:sz w:val="22"/>
                <w:szCs w:val="22"/>
                <w:lang w:val="en-GB"/>
              </w:rPr>
              <w:t>Age, median (IQR, years)</w:t>
            </w:r>
          </w:p>
        </w:tc>
        <w:tc>
          <w:tcPr>
            <w:tcW w:w="0" w:type="auto"/>
            <w:tcBorders>
              <w:top w:val="nil"/>
              <w:left w:val="nil"/>
              <w:bottom w:val="nil"/>
              <w:right w:val="nil"/>
            </w:tcBorders>
          </w:tcPr>
          <w:p w:rsidR="005448D3" w:rsidRPr="00D168A7" w:rsidRDefault="005448D3" w:rsidP="00BE7E56">
            <w:pPr>
              <w:spacing w:before="120"/>
              <w:jc w:val="center"/>
              <w:rPr>
                <w:rFonts w:ascii="Garamond" w:hAnsi="Garamond"/>
                <w:sz w:val="22"/>
                <w:szCs w:val="22"/>
              </w:rPr>
            </w:pPr>
          </w:p>
        </w:tc>
        <w:tc>
          <w:tcPr>
            <w:tcW w:w="0" w:type="auto"/>
            <w:tcBorders>
              <w:top w:val="nil"/>
              <w:left w:val="nil"/>
              <w:bottom w:val="nil"/>
              <w:right w:val="nil"/>
            </w:tcBorders>
          </w:tcPr>
          <w:p w:rsidR="005448D3" w:rsidRPr="00D168A7" w:rsidRDefault="005448D3" w:rsidP="00BE7E56">
            <w:pPr>
              <w:spacing w:before="120"/>
              <w:jc w:val="center"/>
              <w:rPr>
                <w:rFonts w:ascii="Garamond" w:hAnsi="Garamond"/>
                <w:sz w:val="22"/>
                <w:szCs w:val="22"/>
              </w:rPr>
            </w:pPr>
          </w:p>
        </w:tc>
      </w:tr>
      <w:tr w:rsidR="005448D3" w:rsidRPr="0066101E">
        <w:trPr>
          <w:cantSplit/>
        </w:trPr>
        <w:tc>
          <w:tcPr>
            <w:tcW w:w="0" w:type="auto"/>
            <w:tcBorders>
              <w:top w:val="nil"/>
              <w:left w:val="nil"/>
              <w:bottom w:val="nil"/>
              <w:right w:val="nil"/>
            </w:tcBorders>
          </w:tcPr>
          <w:p w:rsidR="005448D3" w:rsidRPr="0066101E" w:rsidRDefault="005448D3" w:rsidP="00BE7E56">
            <w:pPr>
              <w:spacing w:before="120"/>
              <w:rPr>
                <w:rFonts w:ascii="Garamond" w:hAnsi="Garamond"/>
                <w:sz w:val="22"/>
                <w:szCs w:val="22"/>
                <w:lang w:val="en-GB"/>
              </w:rPr>
            </w:pPr>
            <w:r w:rsidRPr="0066101E">
              <w:rPr>
                <w:rFonts w:ascii="Garamond" w:hAnsi="Garamond"/>
                <w:sz w:val="22"/>
                <w:szCs w:val="22"/>
                <w:lang w:val="en-GB"/>
              </w:rPr>
              <w:t xml:space="preserve">Use of </w:t>
            </w:r>
            <w:r w:rsidR="00BE7E56">
              <w:rPr>
                <w:rFonts w:ascii="Garamond" w:hAnsi="Garamond"/>
                <w:sz w:val="22"/>
                <w:szCs w:val="22"/>
                <w:lang w:val="en-GB"/>
              </w:rPr>
              <w:t>beta-blockers</w:t>
            </w:r>
            <w:r w:rsidRPr="0066101E">
              <w:rPr>
                <w:rFonts w:ascii="Garamond" w:hAnsi="Garamond"/>
                <w:sz w:val="22"/>
                <w:szCs w:val="22"/>
                <w:lang w:val="en-GB"/>
              </w:rPr>
              <w:t xml:space="preserve"> ≥ 1 </w:t>
            </w:r>
            <w:r w:rsidRPr="0066101E">
              <w:rPr>
                <w:rFonts w:ascii="Garamond" w:hAnsi="Garamond"/>
                <w:sz w:val="22"/>
                <w:szCs w:val="22"/>
                <w:lang w:val="en-GB"/>
              </w:rPr>
              <w:br/>
              <w:t>year prior to index-date</w:t>
            </w:r>
          </w:p>
        </w:tc>
        <w:tc>
          <w:tcPr>
            <w:tcW w:w="0" w:type="auto"/>
            <w:tcBorders>
              <w:top w:val="nil"/>
              <w:left w:val="nil"/>
              <w:bottom w:val="nil"/>
              <w:right w:val="nil"/>
            </w:tcBorders>
          </w:tcPr>
          <w:p w:rsidR="005448D3" w:rsidRPr="00D168A7" w:rsidRDefault="005448D3" w:rsidP="005448D3">
            <w:pPr>
              <w:jc w:val="center"/>
              <w:rPr>
                <w:rFonts w:ascii="Garamond" w:hAnsi="Garamond"/>
                <w:sz w:val="22"/>
                <w:szCs w:val="22"/>
              </w:rPr>
            </w:pPr>
          </w:p>
        </w:tc>
        <w:tc>
          <w:tcPr>
            <w:tcW w:w="0" w:type="auto"/>
            <w:tcBorders>
              <w:top w:val="nil"/>
              <w:left w:val="nil"/>
              <w:bottom w:val="nil"/>
              <w:right w:val="nil"/>
            </w:tcBorders>
          </w:tcPr>
          <w:p w:rsidR="005448D3" w:rsidRPr="00D168A7" w:rsidRDefault="005448D3" w:rsidP="005448D3">
            <w:pPr>
              <w:jc w:val="center"/>
              <w:rPr>
                <w:rFonts w:ascii="Garamond" w:hAnsi="Garamond"/>
                <w:sz w:val="22"/>
                <w:szCs w:val="22"/>
              </w:rPr>
            </w:pPr>
          </w:p>
        </w:tc>
      </w:tr>
      <w:tr w:rsidR="005448D3" w:rsidRPr="0066101E">
        <w:trPr>
          <w:cantSplit/>
        </w:trPr>
        <w:tc>
          <w:tcPr>
            <w:tcW w:w="0" w:type="auto"/>
            <w:tcBorders>
              <w:top w:val="nil"/>
              <w:left w:val="nil"/>
              <w:bottom w:val="nil"/>
              <w:right w:val="nil"/>
            </w:tcBorders>
          </w:tcPr>
          <w:p w:rsidR="005448D3" w:rsidRPr="0066101E" w:rsidRDefault="005448D3" w:rsidP="00BE7E56">
            <w:pPr>
              <w:rPr>
                <w:rFonts w:ascii="Garamond" w:hAnsi="Garamond"/>
                <w:sz w:val="22"/>
                <w:szCs w:val="22"/>
                <w:lang w:val="en-GB"/>
              </w:rPr>
            </w:pPr>
            <w:r w:rsidRPr="0066101E">
              <w:rPr>
                <w:rFonts w:ascii="Garamond" w:hAnsi="Garamond"/>
                <w:sz w:val="22"/>
                <w:szCs w:val="22"/>
                <w:lang w:val="en-GB"/>
              </w:rPr>
              <w:t xml:space="preserve">   </w:t>
            </w:r>
            <w:r w:rsidR="00BE7E56">
              <w:rPr>
                <w:rFonts w:ascii="Garamond" w:hAnsi="Garamond"/>
                <w:sz w:val="22"/>
                <w:szCs w:val="22"/>
                <w:lang w:val="en-GB"/>
              </w:rPr>
              <w:t>Never use</w:t>
            </w:r>
          </w:p>
        </w:tc>
        <w:tc>
          <w:tcPr>
            <w:tcW w:w="0" w:type="auto"/>
            <w:tcBorders>
              <w:top w:val="nil"/>
              <w:left w:val="nil"/>
              <w:bottom w:val="nil"/>
              <w:right w:val="nil"/>
            </w:tcBorders>
          </w:tcPr>
          <w:p w:rsidR="005448D3" w:rsidRPr="00D168A7" w:rsidRDefault="005448D3" w:rsidP="005448D3">
            <w:pPr>
              <w:jc w:val="center"/>
              <w:rPr>
                <w:rFonts w:ascii="Garamond" w:hAnsi="Garamond"/>
                <w:sz w:val="22"/>
                <w:szCs w:val="22"/>
              </w:rPr>
            </w:pPr>
          </w:p>
        </w:tc>
        <w:tc>
          <w:tcPr>
            <w:tcW w:w="0" w:type="auto"/>
            <w:tcBorders>
              <w:top w:val="nil"/>
              <w:left w:val="nil"/>
              <w:bottom w:val="nil"/>
              <w:right w:val="nil"/>
            </w:tcBorders>
          </w:tcPr>
          <w:p w:rsidR="005448D3" w:rsidRPr="00D168A7" w:rsidRDefault="005448D3" w:rsidP="005448D3">
            <w:pPr>
              <w:jc w:val="center"/>
              <w:rPr>
                <w:rFonts w:ascii="Garamond" w:hAnsi="Garamond"/>
                <w:sz w:val="22"/>
                <w:szCs w:val="22"/>
              </w:rPr>
            </w:pPr>
          </w:p>
        </w:tc>
      </w:tr>
      <w:tr w:rsidR="005448D3" w:rsidRPr="0066101E">
        <w:trPr>
          <w:cantSplit/>
        </w:trPr>
        <w:tc>
          <w:tcPr>
            <w:tcW w:w="0" w:type="auto"/>
            <w:tcBorders>
              <w:top w:val="nil"/>
              <w:left w:val="nil"/>
              <w:bottom w:val="nil"/>
              <w:right w:val="nil"/>
            </w:tcBorders>
          </w:tcPr>
          <w:p w:rsidR="005448D3" w:rsidRPr="0066101E" w:rsidRDefault="005448D3" w:rsidP="00BE7E56">
            <w:pPr>
              <w:rPr>
                <w:rFonts w:ascii="Garamond" w:hAnsi="Garamond"/>
                <w:sz w:val="22"/>
                <w:szCs w:val="22"/>
                <w:lang w:val="en-GB"/>
              </w:rPr>
            </w:pPr>
            <w:r w:rsidRPr="0066101E">
              <w:rPr>
                <w:rFonts w:ascii="Garamond" w:hAnsi="Garamond"/>
                <w:sz w:val="22"/>
                <w:szCs w:val="22"/>
                <w:lang w:val="en-GB"/>
              </w:rPr>
              <w:t xml:space="preserve">   </w:t>
            </w:r>
            <w:r w:rsidR="00BE7E56">
              <w:rPr>
                <w:rFonts w:ascii="Garamond" w:hAnsi="Garamond"/>
                <w:sz w:val="22"/>
                <w:szCs w:val="22"/>
                <w:lang w:val="en-GB"/>
              </w:rPr>
              <w:t>Ever use</w:t>
            </w:r>
          </w:p>
        </w:tc>
        <w:tc>
          <w:tcPr>
            <w:tcW w:w="0" w:type="auto"/>
            <w:tcBorders>
              <w:top w:val="nil"/>
              <w:left w:val="nil"/>
              <w:bottom w:val="nil"/>
              <w:right w:val="nil"/>
            </w:tcBorders>
          </w:tcPr>
          <w:p w:rsidR="005448D3" w:rsidRPr="00D168A7" w:rsidRDefault="005448D3" w:rsidP="005448D3">
            <w:pPr>
              <w:jc w:val="center"/>
              <w:rPr>
                <w:rFonts w:ascii="Garamond" w:hAnsi="Garamond"/>
                <w:sz w:val="22"/>
                <w:szCs w:val="22"/>
              </w:rPr>
            </w:pPr>
          </w:p>
        </w:tc>
        <w:tc>
          <w:tcPr>
            <w:tcW w:w="0" w:type="auto"/>
            <w:tcBorders>
              <w:top w:val="nil"/>
              <w:left w:val="nil"/>
              <w:bottom w:val="nil"/>
              <w:right w:val="nil"/>
            </w:tcBorders>
          </w:tcPr>
          <w:p w:rsidR="005448D3" w:rsidRPr="00D168A7" w:rsidRDefault="005448D3" w:rsidP="005448D3">
            <w:pPr>
              <w:jc w:val="center"/>
              <w:rPr>
                <w:rFonts w:ascii="Garamond" w:hAnsi="Garamond"/>
                <w:sz w:val="22"/>
                <w:szCs w:val="22"/>
              </w:rPr>
            </w:pPr>
          </w:p>
        </w:tc>
      </w:tr>
      <w:tr w:rsidR="005448D3" w:rsidRPr="0066101E">
        <w:trPr>
          <w:cantSplit/>
        </w:trPr>
        <w:tc>
          <w:tcPr>
            <w:tcW w:w="0" w:type="auto"/>
            <w:tcBorders>
              <w:top w:val="nil"/>
              <w:left w:val="nil"/>
              <w:bottom w:val="nil"/>
              <w:right w:val="nil"/>
            </w:tcBorders>
          </w:tcPr>
          <w:p w:rsidR="005448D3" w:rsidRPr="0066101E" w:rsidRDefault="005448D3" w:rsidP="005E41DA">
            <w:pPr>
              <w:rPr>
                <w:rFonts w:ascii="Garamond" w:hAnsi="Garamond"/>
                <w:sz w:val="22"/>
                <w:szCs w:val="22"/>
                <w:lang w:val="en-GB"/>
              </w:rPr>
            </w:pPr>
            <w:r w:rsidRPr="0066101E">
              <w:rPr>
                <w:rFonts w:ascii="Garamond" w:hAnsi="Garamond"/>
                <w:sz w:val="22"/>
                <w:szCs w:val="22"/>
                <w:lang w:val="en-GB"/>
              </w:rPr>
              <w:t xml:space="preserve">   Long-term use (≥</w:t>
            </w:r>
            <w:r w:rsidR="005E41DA">
              <w:rPr>
                <w:rFonts w:ascii="Garamond" w:hAnsi="Garamond"/>
                <w:sz w:val="22"/>
                <w:szCs w:val="22"/>
                <w:lang w:val="en-GB"/>
              </w:rPr>
              <w:t>5 years</w:t>
            </w:r>
            <w:r w:rsidRPr="0066101E">
              <w:rPr>
                <w:rFonts w:ascii="Garamond" w:hAnsi="Garamond"/>
                <w:sz w:val="22"/>
                <w:szCs w:val="22"/>
                <w:lang w:val="en-GB"/>
              </w:rPr>
              <w:t>)</w:t>
            </w:r>
          </w:p>
        </w:tc>
        <w:tc>
          <w:tcPr>
            <w:tcW w:w="0" w:type="auto"/>
            <w:tcBorders>
              <w:top w:val="nil"/>
              <w:left w:val="nil"/>
              <w:bottom w:val="nil"/>
              <w:right w:val="nil"/>
            </w:tcBorders>
          </w:tcPr>
          <w:p w:rsidR="005448D3" w:rsidRPr="00D168A7" w:rsidRDefault="005448D3" w:rsidP="005448D3">
            <w:pPr>
              <w:jc w:val="center"/>
              <w:rPr>
                <w:rFonts w:ascii="Garamond" w:hAnsi="Garamond"/>
                <w:sz w:val="22"/>
                <w:szCs w:val="22"/>
              </w:rPr>
            </w:pPr>
          </w:p>
        </w:tc>
        <w:tc>
          <w:tcPr>
            <w:tcW w:w="0" w:type="auto"/>
            <w:tcBorders>
              <w:top w:val="nil"/>
              <w:left w:val="nil"/>
              <w:bottom w:val="nil"/>
              <w:right w:val="nil"/>
            </w:tcBorders>
          </w:tcPr>
          <w:p w:rsidR="005448D3" w:rsidRPr="00D168A7" w:rsidRDefault="005448D3" w:rsidP="005448D3">
            <w:pPr>
              <w:jc w:val="center"/>
              <w:rPr>
                <w:rFonts w:ascii="Garamond" w:hAnsi="Garamond"/>
                <w:sz w:val="22"/>
                <w:szCs w:val="22"/>
              </w:rPr>
            </w:pPr>
          </w:p>
        </w:tc>
      </w:tr>
      <w:tr w:rsidR="00741503" w:rsidRPr="0066101E">
        <w:trPr>
          <w:cantSplit/>
        </w:trPr>
        <w:tc>
          <w:tcPr>
            <w:tcW w:w="0" w:type="auto"/>
            <w:tcBorders>
              <w:top w:val="nil"/>
              <w:left w:val="nil"/>
              <w:bottom w:val="nil"/>
              <w:right w:val="nil"/>
            </w:tcBorders>
          </w:tcPr>
          <w:p w:rsidR="00741503" w:rsidRPr="0066101E" w:rsidRDefault="00741503" w:rsidP="00741503">
            <w:pPr>
              <w:spacing w:before="120"/>
              <w:rPr>
                <w:rFonts w:ascii="Garamond" w:hAnsi="Garamond"/>
                <w:sz w:val="22"/>
                <w:szCs w:val="22"/>
                <w:lang w:val="en-GB"/>
              </w:rPr>
            </w:pPr>
            <w:r w:rsidRPr="0066101E">
              <w:rPr>
                <w:rFonts w:ascii="Garamond" w:hAnsi="Garamond"/>
                <w:sz w:val="22"/>
                <w:szCs w:val="22"/>
                <w:lang w:val="en-GB"/>
              </w:rPr>
              <w:t xml:space="preserve">Use of </w:t>
            </w:r>
            <w:r>
              <w:rPr>
                <w:rFonts w:ascii="Garamond" w:hAnsi="Garamond"/>
                <w:sz w:val="22"/>
                <w:szCs w:val="22"/>
                <w:lang w:val="en-GB"/>
              </w:rPr>
              <w:t>ACE/ARB</w:t>
            </w:r>
            <w:r w:rsidRPr="0066101E">
              <w:rPr>
                <w:rFonts w:ascii="Garamond" w:hAnsi="Garamond"/>
                <w:sz w:val="22"/>
                <w:szCs w:val="22"/>
                <w:lang w:val="en-GB"/>
              </w:rPr>
              <w:t xml:space="preserve"> ≥ 1 </w:t>
            </w:r>
            <w:r w:rsidRPr="0066101E">
              <w:rPr>
                <w:rFonts w:ascii="Garamond" w:hAnsi="Garamond"/>
                <w:sz w:val="22"/>
                <w:szCs w:val="22"/>
                <w:lang w:val="en-GB"/>
              </w:rPr>
              <w:br/>
              <w:t>year prior to index-date</w:t>
            </w:r>
          </w:p>
        </w:tc>
        <w:tc>
          <w:tcPr>
            <w:tcW w:w="0" w:type="auto"/>
            <w:tcBorders>
              <w:top w:val="nil"/>
              <w:left w:val="nil"/>
              <w:bottom w:val="nil"/>
              <w:right w:val="nil"/>
            </w:tcBorders>
          </w:tcPr>
          <w:p w:rsidR="00741503" w:rsidRPr="00D168A7" w:rsidRDefault="00741503" w:rsidP="005448D3">
            <w:pPr>
              <w:jc w:val="center"/>
              <w:rPr>
                <w:rFonts w:ascii="Garamond" w:hAnsi="Garamond"/>
                <w:sz w:val="22"/>
                <w:szCs w:val="22"/>
              </w:rPr>
            </w:pPr>
          </w:p>
        </w:tc>
        <w:tc>
          <w:tcPr>
            <w:tcW w:w="0" w:type="auto"/>
            <w:tcBorders>
              <w:top w:val="nil"/>
              <w:left w:val="nil"/>
              <w:bottom w:val="nil"/>
              <w:right w:val="nil"/>
            </w:tcBorders>
          </w:tcPr>
          <w:p w:rsidR="00741503" w:rsidRPr="00D168A7" w:rsidRDefault="00741503" w:rsidP="005448D3">
            <w:pPr>
              <w:jc w:val="center"/>
              <w:rPr>
                <w:rFonts w:ascii="Garamond" w:hAnsi="Garamond"/>
                <w:sz w:val="22"/>
                <w:szCs w:val="22"/>
              </w:rPr>
            </w:pPr>
          </w:p>
        </w:tc>
      </w:tr>
      <w:tr w:rsidR="00741503" w:rsidRPr="0066101E">
        <w:trPr>
          <w:cantSplit/>
        </w:trPr>
        <w:tc>
          <w:tcPr>
            <w:tcW w:w="0" w:type="auto"/>
            <w:tcBorders>
              <w:top w:val="nil"/>
              <w:left w:val="nil"/>
              <w:bottom w:val="nil"/>
              <w:right w:val="nil"/>
            </w:tcBorders>
          </w:tcPr>
          <w:p w:rsidR="00741503" w:rsidRPr="0066101E" w:rsidRDefault="00741503" w:rsidP="006A5F68">
            <w:pPr>
              <w:rPr>
                <w:rFonts w:ascii="Garamond" w:hAnsi="Garamond"/>
                <w:sz w:val="22"/>
                <w:szCs w:val="22"/>
                <w:lang w:val="en-GB"/>
              </w:rPr>
            </w:pPr>
            <w:r w:rsidRPr="0066101E">
              <w:rPr>
                <w:rFonts w:ascii="Garamond" w:hAnsi="Garamond"/>
                <w:sz w:val="22"/>
                <w:szCs w:val="22"/>
                <w:lang w:val="en-GB"/>
              </w:rPr>
              <w:t xml:space="preserve">   </w:t>
            </w:r>
            <w:r>
              <w:rPr>
                <w:rFonts w:ascii="Garamond" w:hAnsi="Garamond"/>
                <w:sz w:val="22"/>
                <w:szCs w:val="22"/>
                <w:lang w:val="en-GB"/>
              </w:rPr>
              <w:t>Never use</w:t>
            </w:r>
          </w:p>
        </w:tc>
        <w:tc>
          <w:tcPr>
            <w:tcW w:w="0" w:type="auto"/>
            <w:tcBorders>
              <w:top w:val="nil"/>
              <w:left w:val="nil"/>
              <w:bottom w:val="nil"/>
              <w:right w:val="nil"/>
            </w:tcBorders>
          </w:tcPr>
          <w:p w:rsidR="00741503" w:rsidRPr="00D168A7" w:rsidRDefault="00741503" w:rsidP="005448D3">
            <w:pPr>
              <w:jc w:val="center"/>
              <w:rPr>
                <w:rFonts w:ascii="Garamond" w:hAnsi="Garamond"/>
                <w:sz w:val="22"/>
                <w:szCs w:val="22"/>
              </w:rPr>
            </w:pPr>
          </w:p>
        </w:tc>
        <w:tc>
          <w:tcPr>
            <w:tcW w:w="0" w:type="auto"/>
            <w:tcBorders>
              <w:top w:val="nil"/>
              <w:left w:val="nil"/>
              <w:bottom w:val="nil"/>
              <w:right w:val="nil"/>
            </w:tcBorders>
          </w:tcPr>
          <w:p w:rsidR="00741503" w:rsidRPr="00D168A7" w:rsidRDefault="00741503" w:rsidP="005448D3">
            <w:pPr>
              <w:jc w:val="center"/>
              <w:rPr>
                <w:rFonts w:ascii="Garamond" w:hAnsi="Garamond"/>
                <w:sz w:val="22"/>
                <w:szCs w:val="22"/>
              </w:rPr>
            </w:pPr>
          </w:p>
        </w:tc>
      </w:tr>
      <w:tr w:rsidR="00741503" w:rsidRPr="0066101E">
        <w:trPr>
          <w:cantSplit/>
        </w:trPr>
        <w:tc>
          <w:tcPr>
            <w:tcW w:w="0" w:type="auto"/>
            <w:tcBorders>
              <w:top w:val="nil"/>
              <w:left w:val="nil"/>
              <w:bottom w:val="nil"/>
              <w:right w:val="nil"/>
            </w:tcBorders>
          </w:tcPr>
          <w:p w:rsidR="00741503" w:rsidRPr="0066101E" w:rsidRDefault="00741503" w:rsidP="006A5F68">
            <w:pPr>
              <w:rPr>
                <w:rFonts w:ascii="Garamond" w:hAnsi="Garamond"/>
                <w:sz w:val="22"/>
                <w:szCs w:val="22"/>
                <w:lang w:val="en-GB"/>
              </w:rPr>
            </w:pPr>
            <w:r w:rsidRPr="0066101E">
              <w:rPr>
                <w:rFonts w:ascii="Garamond" w:hAnsi="Garamond"/>
                <w:sz w:val="22"/>
                <w:szCs w:val="22"/>
                <w:lang w:val="en-GB"/>
              </w:rPr>
              <w:t xml:space="preserve">   </w:t>
            </w:r>
            <w:r>
              <w:rPr>
                <w:rFonts w:ascii="Garamond" w:hAnsi="Garamond"/>
                <w:sz w:val="22"/>
                <w:szCs w:val="22"/>
                <w:lang w:val="en-GB"/>
              </w:rPr>
              <w:t>Ever use</w:t>
            </w:r>
          </w:p>
        </w:tc>
        <w:tc>
          <w:tcPr>
            <w:tcW w:w="0" w:type="auto"/>
            <w:tcBorders>
              <w:top w:val="nil"/>
              <w:left w:val="nil"/>
              <w:bottom w:val="nil"/>
              <w:right w:val="nil"/>
            </w:tcBorders>
          </w:tcPr>
          <w:p w:rsidR="00741503" w:rsidRPr="00D168A7" w:rsidRDefault="00741503" w:rsidP="005448D3">
            <w:pPr>
              <w:jc w:val="center"/>
              <w:rPr>
                <w:rFonts w:ascii="Garamond" w:hAnsi="Garamond"/>
                <w:sz w:val="22"/>
                <w:szCs w:val="22"/>
              </w:rPr>
            </w:pPr>
          </w:p>
        </w:tc>
        <w:tc>
          <w:tcPr>
            <w:tcW w:w="0" w:type="auto"/>
            <w:tcBorders>
              <w:top w:val="nil"/>
              <w:left w:val="nil"/>
              <w:bottom w:val="nil"/>
              <w:right w:val="nil"/>
            </w:tcBorders>
          </w:tcPr>
          <w:p w:rsidR="00741503" w:rsidRPr="00D168A7" w:rsidRDefault="00741503" w:rsidP="005448D3">
            <w:pPr>
              <w:jc w:val="center"/>
              <w:rPr>
                <w:rFonts w:ascii="Garamond" w:hAnsi="Garamond"/>
                <w:sz w:val="22"/>
                <w:szCs w:val="22"/>
              </w:rPr>
            </w:pPr>
          </w:p>
        </w:tc>
      </w:tr>
      <w:tr w:rsidR="00741503" w:rsidRPr="0066101E">
        <w:trPr>
          <w:cantSplit/>
        </w:trPr>
        <w:tc>
          <w:tcPr>
            <w:tcW w:w="0" w:type="auto"/>
            <w:tcBorders>
              <w:top w:val="nil"/>
              <w:left w:val="nil"/>
              <w:bottom w:val="nil"/>
              <w:right w:val="nil"/>
            </w:tcBorders>
          </w:tcPr>
          <w:p w:rsidR="00741503" w:rsidRPr="0066101E" w:rsidRDefault="00741503" w:rsidP="006A5F68">
            <w:pPr>
              <w:rPr>
                <w:rFonts w:ascii="Garamond" w:hAnsi="Garamond"/>
                <w:sz w:val="22"/>
                <w:szCs w:val="22"/>
                <w:lang w:val="en-GB"/>
              </w:rPr>
            </w:pPr>
            <w:r w:rsidRPr="0066101E">
              <w:rPr>
                <w:rFonts w:ascii="Garamond" w:hAnsi="Garamond"/>
                <w:sz w:val="22"/>
                <w:szCs w:val="22"/>
                <w:lang w:val="en-GB"/>
              </w:rPr>
              <w:t xml:space="preserve">   Long-term use (≥</w:t>
            </w:r>
            <w:r>
              <w:rPr>
                <w:rFonts w:ascii="Garamond" w:hAnsi="Garamond"/>
                <w:sz w:val="22"/>
                <w:szCs w:val="22"/>
                <w:lang w:val="en-GB"/>
              </w:rPr>
              <w:t>5 years</w:t>
            </w:r>
            <w:r w:rsidRPr="0066101E">
              <w:rPr>
                <w:rFonts w:ascii="Garamond" w:hAnsi="Garamond"/>
                <w:sz w:val="22"/>
                <w:szCs w:val="22"/>
                <w:lang w:val="en-GB"/>
              </w:rPr>
              <w:t>)</w:t>
            </w:r>
          </w:p>
        </w:tc>
        <w:tc>
          <w:tcPr>
            <w:tcW w:w="0" w:type="auto"/>
            <w:tcBorders>
              <w:top w:val="nil"/>
              <w:left w:val="nil"/>
              <w:bottom w:val="nil"/>
              <w:right w:val="nil"/>
            </w:tcBorders>
          </w:tcPr>
          <w:p w:rsidR="00741503" w:rsidRPr="00D168A7" w:rsidRDefault="00741503" w:rsidP="005448D3">
            <w:pPr>
              <w:jc w:val="center"/>
              <w:rPr>
                <w:rFonts w:ascii="Garamond" w:hAnsi="Garamond"/>
                <w:sz w:val="22"/>
                <w:szCs w:val="22"/>
              </w:rPr>
            </w:pPr>
          </w:p>
        </w:tc>
        <w:tc>
          <w:tcPr>
            <w:tcW w:w="0" w:type="auto"/>
            <w:tcBorders>
              <w:top w:val="nil"/>
              <w:left w:val="nil"/>
              <w:bottom w:val="nil"/>
              <w:right w:val="nil"/>
            </w:tcBorders>
          </w:tcPr>
          <w:p w:rsidR="00741503" w:rsidRPr="00D168A7" w:rsidRDefault="00741503" w:rsidP="005448D3">
            <w:pPr>
              <w:jc w:val="center"/>
              <w:rPr>
                <w:rFonts w:ascii="Garamond" w:hAnsi="Garamond"/>
                <w:sz w:val="22"/>
                <w:szCs w:val="22"/>
              </w:rPr>
            </w:pPr>
          </w:p>
        </w:tc>
      </w:tr>
      <w:tr w:rsidR="00741503" w:rsidRPr="0066101E">
        <w:trPr>
          <w:cantSplit/>
        </w:trPr>
        <w:tc>
          <w:tcPr>
            <w:tcW w:w="0" w:type="auto"/>
            <w:tcBorders>
              <w:top w:val="nil"/>
              <w:left w:val="nil"/>
              <w:bottom w:val="nil"/>
              <w:right w:val="nil"/>
            </w:tcBorders>
          </w:tcPr>
          <w:p w:rsidR="00741503" w:rsidRPr="0066101E" w:rsidRDefault="00741503" w:rsidP="005448D3">
            <w:pPr>
              <w:spacing w:before="120"/>
              <w:rPr>
                <w:rFonts w:ascii="Garamond" w:hAnsi="Garamond"/>
                <w:sz w:val="22"/>
                <w:szCs w:val="22"/>
                <w:lang w:val="en-GB"/>
              </w:rPr>
            </w:pPr>
            <w:r w:rsidRPr="0066101E">
              <w:rPr>
                <w:rFonts w:ascii="Garamond" w:hAnsi="Garamond"/>
                <w:sz w:val="22"/>
                <w:szCs w:val="22"/>
                <w:lang w:val="en-GB"/>
              </w:rPr>
              <w:t>Charlson Comorbidity Index (CCI)</w:t>
            </w:r>
          </w:p>
        </w:tc>
        <w:tc>
          <w:tcPr>
            <w:tcW w:w="0" w:type="auto"/>
            <w:tcBorders>
              <w:top w:val="nil"/>
              <w:left w:val="nil"/>
              <w:bottom w:val="nil"/>
              <w:right w:val="nil"/>
            </w:tcBorders>
          </w:tcPr>
          <w:p w:rsidR="00741503" w:rsidRPr="00D168A7" w:rsidRDefault="00741503" w:rsidP="005448D3">
            <w:pPr>
              <w:jc w:val="center"/>
              <w:rPr>
                <w:rFonts w:ascii="Garamond" w:hAnsi="Garamond"/>
                <w:sz w:val="22"/>
                <w:szCs w:val="22"/>
              </w:rPr>
            </w:pPr>
          </w:p>
        </w:tc>
        <w:tc>
          <w:tcPr>
            <w:tcW w:w="0" w:type="auto"/>
            <w:tcBorders>
              <w:top w:val="nil"/>
              <w:left w:val="nil"/>
              <w:bottom w:val="nil"/>
              <w:right w:val="nil"/>
            </w:tcBorders>
          </w:tcPr>
          <w:p w:rsidR="00741503" w:rsidRPr="00D168A7" w:rsidRDefault="00741503" w:rsidP="005448D3">
            <w:pPr>
              <w:jc w:val="center"/>
              <w:rPr>
                <w:rFonts w:ascii="Garamond" w:hAnsi="Garamond"/>
                <w:sz w:val="22"/>
                <w:szCs w:val="22"/>
              </w:rPr>
            </w:pPr>
          </w:p>
        </w:tc>
      </w:tr>
      <w:tr w:rsidR="00741503" w:rsidRPr="0066101E">
        <w:trPr>
          <w:cantSplit/>
        </w:trPr>
        <w:tc>
          <w:tcPr>
            <w:tcW w:w="0" w:type="auto"/>
            <w:tcBorders>
              <w:top w:val="nil"/>
              <w:left w:val="nil"/>
              <w:bottom w:val="nil"/>
              <w:right w:val="nil"/>
            </w:tcBorders>
          </w:tcPr>
          <w:p w:rsidR="00741503" w:rsidRPr="0066101E" w:rsidRDefault="00741503" w:rsidP="001107F0">
            <w:pPr>
              <w:rPr>
                <w:rFonts w:ascii="Garamond" w:hAnsi="Garamond"/>
                <w:sz w:val="22"/>
                <w:szCs w:val="22"/>
                <w:lang w:val="en-GB"/>
              </w:rPr>
            </w:pPr>
            <w:r w:rsidRPr="0066101E">
              <w:rPr>
                <w:rFonts w:ascii="Garamond" w:hAnsi="Garamond"/>
                <w:sz w:val="22"/>
                <w:szCs w:val="22"/>
                <w:lang w:val="en-GB"/>
              </w:rPr>
              <w:t xml:space="preserve">   </w:t>
            </w:r>
            <w:r>
              <w:rPr>
                <w:rFonts w:ascii="Garamond" w:hAnsi="Garamond"/>
                <w:sz w:val="22"/>
                <w:szCs w:val="22"/>
                <w:lang w:val="en-GB"/>
              </w:rPr>
              <w:t>None (</w:t>
            </w:r>
            <w:r w:rsidRPr="0066101E">
              <w:rPr>
                <w:rFonts w:ascii="Garamond" w:hAnsi="Garamond"/>
                <w:sz w:val="22"/>
                <w:szCs w:val="22"/>
                <w:lang w:val="en-GB"/>
              </w:rPr>
              <w:t>CCI Score = 0</w:t>
            </w:r>
            <w:r>
              <w:rPr>
                <w:rFonts w:ascii="Garamond" w:hAnsi="Garamond"/>
                <w:sz w:val="22"/>
                <w:szCs w:val="22"/>
                <w:lang w:val="en-GB"/>
              </w:rPr>
              <w:t>)</w:t>
            </w:r>
          </w:p>
        </w:tc>
        <w:tc>
          <w:tcPr>
            <w:tcW w:w="0" w:type="auto"/>
            <w:tcBorders>
              <w:top w:val="nil"/>
              <w:left w:val="nil"/>
              <w:bottom w:val="nil"/>
              <w:right w:val="nil"/>
            </w:tcBorders>
          </w:tcPr>
          <w:p w:rsidR="00741503" w:rsidRPr="00D168A7" w:rsidRDefault="00741503" w:rsidP="005448D3">
            <w:pPr>
              <w:jc w:val="center"/>
              <w:rPr>
                <w:rFonts w:ascii="Garamond" w:hAnsi="Garamond"/>
                <w:sz w:val="22"/>
                <w:szCs w:val="22"/>
              </w:rPr>
            </w:pPr>
          </w:p>
        </w:tc>
        <w:tc>
          <w:tcPr>
            <w:tcW w:w="0" w:type="auto"/>
            <w:tcBorders>
              <w:top w:val="nil"/>
              <w:left w:val="nil"/>
              <w:bottom w:val="nil"/>
              <w:right w:val="nil"/>
            </w:tcBorders>
          </w:tcPr>
          <w:p w:rsidR="00741503" w:rsidRPr="00D168A7" w:rsidRDefault="00741503" w:rsidP="005448D3">
            <w:pPr>
              <w:jc w:val="center"/>
              <w:rPr>
                <w:rFonts w:ascii="Garamond" w:hAnsi="Garamond"/>
                <w:sz w:val="22"/>
                <w:szCs w:val="22"/>
              </w:rPr>
            </w:pPr>
          </w:p>
        </w:tc>
      </w:tr>
      <w:tr w:rsidR="00741503" w:rsidRPr="0066101E">
        <w:trPr>
          <w:cantSplit/>
        </w:trPr>
        <w:tc>
          <w:tcPr>
            <w:tcW w:w="0" w:type="auto"/>
            <w:tcBorders>
              <w:top w:val="nil"/>
              <w:left w:val="nil"/>
              <w:bottom w:val="nil"/>
              <w:right w:val="nil"/>
            </w:tcBorders>
          </w:tcPr>
          <w:p w:rsidR="00741503" w:rsidRPr="0066101E" w:rsidRDefault="00741503" w:rsidP="005448D3">
            <w:pPr>
              <w:rPr>
                <w:rFonts w:ascii="Garamond" w:hAnsi="Garamond"/>
                <w:sz w:val="22"/>
                <w:szCs w:val="22"/>
                <w:lang w:val="en-GB"/>
              </w:rPr>
            </w:pPr>
            <w:r w:rsidRPr="0066101E">
              <w:rPr>
                <w:rFonts w:ascii="Garamond" w:hAnsi="Garamond"/>
                <w:sz w:val="22"/>
                <w:szCs w:val="22"/>
                <w:lang w:val="en-GB"/>
              </w:rPr>
              <w:t xml:space="preserve">   </w:t>
            </w:r>
            <w:r>
              <w:rPr>
                <w:rFonts w:ascii="Garamond" w:hAnsi="Garamond"/>
                <w:sz w:val="22"/>
                <w:szCs w:val="22"/>
                <w:lang w:val="en-GB"/>
              </w:rPr>
              <w:t>Low (</w:t>
            </w:r>
            <w:r w:rsidRPr="0066101E">
              <w:rPr>
                <w:rFonts w:ascii="Garamond" w:hAnsi="Garamond"/>
                <w:sz w:val="22"/>
                <w:szCs w:val="22"/>
                <w:lang w:val="en-GB"/>
              </w:rPr>
              <w:t>CCI Score = 1</w:t>
            </w:r>
            <w:r>
              <w:rPr>
                <w:rFonts w:ascii="Garamond" w:hAnsi="Garamond"/>
                <w:sz w:val="22"/>
                <w:szCs w:val="22"/>
                <w:lang w:val="en-GB"/>
              </w:rPr>
              <w:t>)</w:t>
            </w:r>
          </w:p>
        </w:tc>
        <w:tc>
          <w:tcPr>
            <w:tcW w:w="0" w:type="auto"/>
            <w:tcBorders>
              <w:top w:val="nil"/>
              <w:left w:val="nil"/>
              <w:bottom w:val="nil"/>
              <w:right w:val="nil"/>
            </w:tcBorders>
          </w:tcPr>
          <w:p w:rsidR="00741503" w:rsidRPr="00D168A7" w:rsidRDefault="00741503" w:rsidP="005448D3">
            <w:pPr>
              <w:jc w:val="center"/>
              <w:rPr>
                <w:rFonts w:ascii="Garamond" w:hAnsi="Garamond"/>
                <w:sz w:val="22"/>
                <w:szCs w:val="22"/>
              </w:rPr>
            </w:pPr>
          </w:p>
        </w:tc>
        <w:tc>
          <w:tcPr>
            <w:tcW w:w="0" w:type="auto"/>
            <w:tcBorders>
              <w:top w:val="nil"/>
              <w:left w:val="nil"/>
              <w:bottom w:val="nil"/>
              <w:right w:val="nil"/>
            </w:tcBorders>
          </w:tcPr>
          <w:p w:rsidR="00741503" w:rsidRPr="00D168A7" w:rsidRDefault="00741503" w:rsidP="005448D3">
            <w:pPr>
              <w:jc w:val="center"/>
              <w:rPr>
                <w:rFonts w:ascii="Garamond" w:hAnsi="Garamond"/>
                <w:sz w:val="22"/>
                <w:szCs w:val="22"/>
              </w:rPr>
            </w:pPr>
          </w:p>
        </w:tc>
      </w:tr>
      <w:tr w:rsidR="00741503" w:rsidRPr="0066101E">
        <w:trPr>
          <w:cantSplit/>
        </w:trPr>
        <w:tc>
          <w:tcPr>
            <w:tcW w:w="0" w:type="auto"/>
            <w:tcBorders>
              <w:top w:val="nil"/>
              <w:left w:val="nil"/>
              <w:bottom w:val="nil"/>
              <w:right w:val="nil"/>
            </w:tcBorders>
          </w:tcPr>
          <w:p w:rsidR="00741503" w:rsidRPr="0066101E" w:rsidRDefault="00741503" w:rsidP="005448D3">
            <w:pPr>
              <w:rPr>
                <w:rFonts w:ascii="Garamond" w:hAnsi="Garamond"/>
                <w:sz w:val="22"/>
                <w:szCs w:val="22"/>
                <w:lang w:val="en-GB"/>
              </w:rPr>
            </w:pPr>
            <w:r w:rsidRPr="0066101E">
              <w:rPr>
                <w:rFonts w:ascii="Garamond" w:hAnsi="Garamond"/>
                <w:sz w:val="22"/>
                <w:szCs w:val="22"/>
                <w:lang w:val="en-GB"/>
              </w:rPr>
              <w:t xml:space="preserve">   </w:t>
            </w:r>
            <w:r>
              <w:rPr>
                <w:rFonts w:ascii="Garamond" w:hAnsi="Garamond"/>
                <w:sz w:val="22"/>
                <w:szCs w:val="22"/>
                <w:lang w:val="en-GB"/>
              </w:rPr>
              <w:t>Medium (CCI Score =</w:t>
            </w:r>
            <w:r w:rsidRPr="0066101E">
              <w:rPr>
                <w:rFonts w:ascii="Garamond" w:hAnsi="Garamond"/>
                <w:sz w:val="22"/>
                <w:szCs w:val="22"/>
                <w:lang w:val="en-GB"/>
              </w:rPr>
              <w:t xml:space="preserve"> 2</w:t>
            </w:r>
            <w:r>
              <w:rPr>
                <w:rFonts w:ascii="Garamond" w:hAnsi="Garamond"/>
                <w:sz w:val="22"/>
                <w:szCs w:val="22"/>
                <w:lang w:val="en-GB"/>
              </w:rPr>
              <w:t>)</w:t>
            </w:r>
          </w:p>
        </w:tc>
        <w:tc>
          <w:tcPr>
            <w:tcW w:w="0" w:type="auto"/>
            <w:tcBorders>
              <w:top w:val="nil"/>
              <w:left w:val="nil"/>
              <w:bottom w:val="nil"/>
              <w:right w:val="nil"/>
            </w:tcBorders>
          </w:tcPr>
          <w:p w:rsidR="00741503" w:rsidRPr="00D168A7" w:rsidRDefault="00741503" w:rsidP="005448D3">
            <w:pPr>
              <w:jc w:val="center"/>
              <w:rPr>
                <w:rFonts w:ascii="Garamond" w:hAnsi="Garamond"/>
                <w:sz w:val="22"/>
                <w:szCs w:val="22"/>
              </w:rPr>
            </w:pPr>
          </w:p>
        </w:tc>
        <w:tc>
          <w:tcPr>
            <w:tcW w:w="0" w:type="auto"/>
            <w:tcBorders>
              <w:top w:val="nil"/>
              <w:left w:val="nil"/>
              <w:bottom w:val="nil"/>
              <w:right w:val="nil"/>
            </w:tcBorders>
          </w:tcPr>
          <w:p w:rsidR="00741503" w:rsidRPr="00D168A7" w:rsidRDefault="00741503" w:rsidP="005448D3">
            <w:pPr>
              <w:jc w:val="center"/>
              <w:rPr>
                <w:rFonts w:ascii="Garamond" w:hAnsi="Garamond"/>
                <w:sz w:val="22"/>
                <w:szCs w:val="22"/>
              </w:rPr>
            </w:pPr>
          </w:p>
        </w:tc>
      </w:tr>
      <w:tr w:rsidR="00741503" w:rsidRPr="0066101E">
        <w:trPr>
          <w:cantSplit/>
        </w:trPr>
        <w:tc>
          <w:tcPr>
            <w:tcW w:w="0" w:type="auto"/>
            <w:tcBorders>
              <w:top w:val="nil"/>
              <w:left w:val="nil"/>
              <w:bottom w:val="nil"/>
              <w:right w:val="nil"/>
            </w:tcBorders>
          </w:tcPr>
          <w:p w:rsidR="00741503" w:rsidRPr="0066101E" w:rsidRDefault="00741503" w:rsidP="005448D3">
            <w:pPr>
              <w:rPr>
                <w:rFonts w:ascii="Garamond" w:hAnsi="Garamond"/>
                <w:sz w:val="22"/>
                <w:szCs w:val="22"/>
                <w:lang w:val="en-GB"/>
              </w:rPr>
            </w:pPr>
            <w:r w:rsidRPr="0066101E">
              <w:rPr>
                <w:rFonts w:ascii="Garamond" w:hAnsi="Garamond"/>
                <w:sz w:val="22"/>
                <w:szCs w:val="22"/>
                <w:lang w:val="en-GB"/>
              </w:rPr>
              <w:t xml:space="preserve">   </w:t>
            </w:r>
            <w:r>
              <w:rPr>
                <w:rFonts w:ascii="Garamond" w:hAnsi="Garamond"/>
                <w:sz w:val="22"/>
                <w:szCs w:val="22"/>
                <w:lang w:val="en-GB"/>
              </w:rPr>
              <w:t>High (CCI Score ≥ 3)</w:t>
            </w:r>
          </w:p>
        </w:tc>
        <w:tc>
          <w:tcPr>
            <w:tcW w:w="0" w:type="auto"/>
            <w:tcBorders>
              <w:top w:val="nil"/>
              <w:left w:val="nil"/>
              <w:bottom w:val="nil"/>
              <w:right w:val="nil"/>
            </w:tcBorders>
          </w:tcPr>
          <w:p w:rsidR="00741503" w:rsidRPr="00D168A7" w:rsidRDefault="00741503" w:rsidP="005448D3">
            <w:pPr>
              <w:jc w:val="center"/>
              <w:rPr>
                <w:rFonts w:ascii="Garamond" w:hAnsi="Garamond"/>
                <w:sz w:val="22"/>
                <w:szCs w:val="22"/>
              </w:rPr>
            </w:pPr>
          </w:p>
        </w:tc>
        <w:tc>
          <w:tcPr>
            <w:tcW w:w="0" w:type="auto"/>
            <w:tcBorders>
              <w:top w:val="nil"/>
              <w:left w:val="nil"/>
              <w:bottom w:val="nil"/>
              <w:right w:val="nil"/>
            </w:tcBorders>
          </w:tcPr>
          <w:p w:rsidR="00741503" w:rsidRPr="00D168A7" w:rsidRDefault="00741503" w:rsidP="005448D3">
            <w:pPr>
              <w:jc w:val="center"/>
              <w:rPr>
                <w:rFonts w:ascii="Garamond" w:hAnsi="Garamond"/>
                <w:sz w:val="22"/>
                <w:szCs w:val="22"/>
              </w:rPr>
            </w:pPr>
          </w:p>
        </w:tc>
      </w:tr>
      <w:tr w:rsidR="00741503" w:rsidRPr="0066101E">
        <w:trPr>
          <w:cantSplit/>
        </w:trPr>
        <w:tc>
          <w:tcPr>
            <w:tcW w:w="0" w:type="auto"/>
            <w:tcBorders>
              <w:top w:val="nil"/>
              <w:left w:val="nil"/>
              <w:bottom w:val="nil"/>
              <w:right w:val="nil"/>
            </w:tcBorders>
          </w:tcPr>
          <w:p w:rsidR="00741503" w:rsidRPr="0066101E" w:rsidRDefault="00A37E61" w:rsidP="005448D3">
            <w:pPr>
              <w:spacing w:before="120"/>
              <w:rPr>
                <w:rFonts w:ascii="Garamond" w:hAnsi="Garamond"/>
                <w:sz w:val="22"/>
                <w:szCs w:val="22"/>
                <w:lang w:val="en-GB"/>
              </w:rPr>
            </w:pPr>
            <w:r>
              <w:rPr>
                <w:rFonts w:ascii="Garamond" w:hAnsi="Garamond"/>
                <w:sz w:val="22"/>
                <w:szCs w:val="22"/>
                <w:lang w:val="en-GB"/>
              </w:rPr>
              <w:t>Highest achieved education</w:t>
            </w:r>
          </w:p>
        </w:tc>
        <w:tc>
          <w:tcPr>
            <w:tcW w:w="0" w:type="auto"/>
            <w:tcBorders>
              <w:top w:val="nil"/>
              <w:left w:val="nil"/>
              <w:bottom w:val="nil"/>
              <w:right w:val="nil"/>
            </w:tcBorders>
          </w:tcPr>
          <w:p w:rsidR="00741503" w:rsidRPr="00D168A7" w:rsidRDefault="00741503" w:rsidP="005448D3">
            <w:pPr>
              <w:jc w:val="center"/>
              <w:rPr>
                <w:rFonts w:ascii="Garamond" w:hAnsi="Garamond"/>
                <w:sz w:val="22"/>
                <w:szCs w:val="22"/>
              </w:rPr>
            </w:pPr>
          </w:p>
        </w:tc>
        <w:tc>
          <w:tcPr>
            <w:tcW w:w="0" w:type="auto"/>
            <w:tcBorders>
              <w:top w:val="nil"/>
              <w:left w:val="nil"/>
              <w:bottom w:val="nil"/>
              <w:right w:val="nil"/>
            </w:tcBorders>
          </w:tcPr>
          <w:p w:rsidR="00741503" w:rsidRPr="00D168A7" w:rsidRDefault="00741503" w:rsidP="005448D3">
            <w:pPr>
              <w:jc w:val="center"/>
              <w:rPr>
                <w:rFonts w:ascii="Garamond" w:hAnsi="Garamond"/>
                <w:sz w:val="22"/>
                <w:szCs w:val="22"/>
              </w:rPr>
            </w:pPr>
          </w:p>
        </w:tc>
      </w:tr>
      <w:tr w:rsidR="00741503" w:rsidRPr="0066101E">
        <w:trPr>
          <w:cantSplit/>
        </w:trPr>
        <w:tc>
          <w:tcPr>
            <w:tcW w:w="0" w:type="auto"/>
            <w:tcBorders>
              <w:top w:val="nil"/>
              <w:left w:val="nil"/>
              <w:bottom w:val="nil"/>
              <w:right w:val="nil"/>
            </w:tcBorders>
          </w:tcPr>
          <w:p w:rsidR="00741503" w:rsidRDefault="00741503" w:rsidP="00BE7E56">
            <w:pPr>
              <w:rPr>
                <w:rFonts w:ascii="Garamond" w:hAnsi="Garamond"/>
                <w:sz w:val="22"/>
                <w:szCs w:val="22"/>
                <w:lang w:val="en-GB"/>
              </w:rPr>
            </w:pPr>
            <w:r>
              <w:rPr>
                <w:rFonts w:ascii="Garamond" w:hAnsi="Garamond"/>
                <w:sz w:val="22"/>
                <w:szCs w:val="22"/>
                <w:lang w:val="en-GB"/>
              </w:rPr>
              <w:t xml:space="preserve">   Short (7-10 years)</w:t>
            </w:r>
          </w:p>
        </w:tc>
        <w:tc>
          <w:tcPr>
            <w:tcW w:w="0" w:type="auto"/>
            <w:tcBorders>
              <w:top w:val="nil"/>
              <w:left w:val="nil"/>
              <w:bottom w:val="nil"/>
              <w:right w:val="nil"/>
            </w:tcBorders>
          </w:tcPr>
          <w:p w:rsidR="00741503" w:rsidRPr="00D168A7" w:rsidRDefault="00741503" w:rsidP="005448D3">
            <w:pPr>
              <w:jc w:val="center"/>
              <w:rPr>
                <w:rFonts w:ascii="Garamond" w:hAnsi="Garamond"/>
                <w:sz w:val="22"/>
                <w:szCs w:val="22"/>
              </w:rPr>
            </w:pPr>
          </w:p>
        </w:tc>
        <w:tc>
          <w:tcPr>
            <w:tcW w:w="0" w:type="auto"/>
            <w:tcBorders>
              <w:top w:val="nil"/>
              <w:left w:val="nil"/>
              <w:bottom w:val="nil"/>
              <w:right w:val="nil"/>
            </w:tcBorders>
          </w:tcPr>
          <w:p w:rsidR="00741503" w:rsidRPr="00D168A7" w:rsidRDefault="00741503" w:rsidP="005448D3">
            <w:pPr>
              <w:jc w:val="center"/>
              <w:rPr>
                <w:rFonts w:ascii="Garamond" w:hAnsi="Garamond"/>
                <w:sz w:val="22"/>
                <w:szCs w:val="22"/>
              </w:rPr>
            </w:pPr>
          </w:p>
        </w:tc>
      </w:tr>
      <w:tr w:rsidR="00741503" w:rsidRPr="0066101E">
        <w:trPr>
          <w:cantSplit/>
        </w:trPr>
        <w:tc>
          <w:tcPr>
            <w:tcW w:w="0" w:type="auto"/>
            <w:tcBorders>
              <w:top w:val="nil"/>
              <w:left w:val="nil"/>
              <w:bottom w:val="nil"/>
              <w:right w:val="nil"/>
            </w:tcBorders>
          </w:tcPr>
          <w:p w:rsidR="00741503" w:rsidRDefault="00741503" w:rsidP="00BE7E56">
            <w:pPr>
              <w:rPr>
                <w:rFonts w:ascii="Garamond" w:hAnsi="Garamond"/>
                <w:sz w:val="22"/>
                <w:szCs w:val="22"/>
                <w:lang w:val="en-GB"/>
              </w:rPr>
            </w:pPr>
            <w:r>
              <w:rPr>
                <w:rFonts w:ascii="Garamond" w:hAnsi="Garamond"/>
                <w:sz w:val="22"/>
                <w:szCs w:val="22"/>
                <w:lang w:val="en-GB"/>
              </w:rPr>
              <w:t xml:space="preserve">   Medium (11-12 years)</w:t>
            </w:r>
          </w:p>
        </w:tc>
        <w:tc>
          <w:tcPr>
            <w:tcW w:w="0" w:type="auto"/>
            <w:tcBorders>
              <w:top w:val="nil"/>
              <w:left w:val="nil"/>
              <w:bottom w:val="nil"/>
              <w:right w:val="nil"/>
            </w:tcBorders>
          </w:tcPr>
          <w:p w:rsidR="00741503" w:rsidRPr="00D168A7" w:rsidRDefault="00741503" w:rsidP="005448D3">
            <w:pPr>
              <w:jc w:val="center"/>
              <w:rPr>
                <w:rFonts w:ascii="Garamond" w:hAnsi="Garamond"/>
                <w:sz w:val="22"/>
                <w:szCs w:val="22"/>
              </w:rPr>
            </w:pPr>
          </w:p>
        </w:tc>
        <w:tc>
          <w:tcPr>
            <w:tcW w:w="0" w:type="auto"/>
            <w:tcBorders>
              <w:top w:val="nil"/>
              <w:left w:val="nil"/>
              <w:bottom w:val="nil"/>
              <w:right w:val="nil"/>
            </w:tcBorders>
          </w:tcPr>
          <w:p w:rsidR="00741503" w:rsidRPr="00D168A7" w:rsidRDefault="00741503" w:rsidP="005448D3">
            <w:pPr>
              <w:jc w:val="center"/>
              <w:rPr>
                <w:rFonts w:ascii="Garamond" w:hAnsi="Garamond"/>
                <w:sz w:val="22"/>
                <w:szCs w:val="22"/>
              </w:rPr>
            </w:pPr>
          </w:p>
        </w:tc>
      </w:tr>
      <w:tr w:rsidR="00741503" w:rsidRPr="0066101E">
        <w:trPr>
          <w:cantSplit/>
        </w:trPr>
        <w:tc>
          <w:tcPr>
            <w:tcW w:w="0" w:type="auto"/>
            <w:tcBorders>
              <w:top w:val="nil"/>
              <w:left w:val="nil"/>
              <w:bottom w:val="nil"/>
              <w:right w:val="nil"/>
            </w:tcBorders>
          </w:tcPr>
          <w:p w:rsidR="00741503" w:rsidRDefault="00741503" w:rsidP="00BE7E56">
            <w:pPr>
              <w:rPr>
                <w:rFonts w:ascii="Garamond" w:hAnsi="Garamond"/>
                <w:sz w:val="22"/>
                <w:szCs w:val="22"/>
                <w:lang w:val="en-GB"/>
              </w:rPr>
            </w:pPr>
            <w:r>
              <w:rPr>
                <w:rFonts w:ascii="Garamond" w:hAnsi="Garamond"/>
                <w:sz w:val="22"/>
                <w:szCs w:val="22"/>
                <w:lang w:val="en-GB"/>
              </w:rPr>
              <w:t xml:space="preserve">   Long (≥13 years)</w:t>
            </w:r>
          </w:p>
        </w:tc>
        <w:tc>
          <w:tcPr>
            <w:tcW w:w="0" w:type="auto"/>
            <w:tcBorders>
              <w:top w:val="nil"/>
              <w:left w:val="nil"/>
              <w:bottom w:val="nil"/>
              <w:right w:val="nil"/>
            </w:tcBorders>
          </w:tcPr>
          <w:p w:rsidR="00741503" w:rsidRPr="00D168A7" w:rsidRDefault="00741503" w:rsidP="005448D3">
            <w:pPr>
              <w:jc w:val="center"/>
              <w:rPr>
                <w:rFonts w:ascii="Garamond" w:hAnsi="Garamond"/>
                <w:sz w:val="22"/>
                <w:szCs w:val="22"/>
              </w:rPr>
            </w:pPr>
          </w:p>
        </w:tc>
        <w:tc>
          <w:tcPr>
            <w:tcW w:w="0" w:type="auto"/>
            <w:tcBorders>
              <w:top w:val="nil"/>
              <w:left w:val="nil"/>
              <w:bottom w:val="nil"/>
              <w:right w:val="nil"/>
            </w:tcBorders>
          </w:tcPr>
          <w:p w:rsidR="00741503" w:rsidRPr="00D168A7" w:rsidRDefault="00741503" w:rsidP="005448D3">
            <w:pPr>
              <w:jc w:val="center"/>
              <w:rPr>
                <w:rFonts w:ascii="Garamond" w:hAnsi="Garamond"/>
                <w:sz w:val="22"/>
                <w:szCs w:val="22"/>
              </w:rPr>
            </w:pPr>
          </w:p>
        </w:tc>
      </w:tr>
      <w:tr w:rsidR="00741503" w:rsidRPr="0066101E">
        <w:trPr>
          <w:cantSplit/>
        </w:trPr>
        <w:tc>
          <w:tcPr>
            <w:tcW w:w="0" w:type="auto"/>
            <w:tcBorders>
              <w:top w:val="nil"/>
              <w:left w:val="nil"/>
              <w:bottom w:val="nil"/>
              <w:right w:val="nil"/>
            </w:tcBorders>
          </w:tcPr>
          <w:p w:rsidR="00741503" w:rsidRDefault="00741503" w:rsidP="005448D3">
            <w:pPr>
              <w:rPr>
                <w:rFonts w:ascii="Garamond" w:hAnsi="Garamond"/>
                <w:sz w:val="22"/>
                <w:szCs w:val="22"/>
                <w:lang w:val="en-GB"/>
              </w:rPr>
            </w:pPr>
            <w:r>
              <w:rPr>
                <w:rFonts w:ascii="Garamond" w:hAnsi="Garamond"/>
                <w:sz w:val="22"/>
                <w:szCs w:val="22"/>
                <w:lang w:val="en-GB"/>
              </w:rPr>
              <w:t xml:space="preserve">   Missing or unknown</w:t>
            </w:r>
          </w:p>
        </w:tc>
        <w:tc>
          <w:tcPr>
            <w:tcW w:w="0" w:type="auto"/>
            <w:tcBorders>
              <w:top w:val="nil"/>
              <w:left w:val="nil"/>
              <w:bottom w:val="nil"/>
              <w:right w:val="nil"/>
            </w:tcBorders>
          </w:tcPr>
          <w:p w:rsidR="00741503" w:rsidRPr="00D168A7" w:rsidRDefault="00741503" w:rsidP="005448D3">
            <w:pPr>
              <w:jc w:val="center"/>
              <w:rPr>
                <w:rFonts w:ascii="Garamond" w:hAnsi="Garamond"/>
                <w:sz w:val="22"/>
                <w:szCs w:val="22"/>
              </w:rPr>
            </w:pPr>
          </w:p>
        </w:tc>
        <w:tc>
          <w:tcPr>
            <w:tcW w:w="0" w:type="auto"/>
            <w:tcBorders>
              <w:top w:val="nil"/>
              <w:left w:val="nil"/>
              <w:bottom w:val="nil"/>
              <w:right w:val="nil"/>
            </w:tcBorders>
          </w:tcPr>
          <w:p w:rsidR="00741503" w:rsidRPr="00D168A7" w:rsidRDefault="00741503" w:rsidP="005448D3">
            <w:pPr>
              <w:jc w:val="center"/>
              <w:rPr>
                <w:rFonts w:ascii="Garamond" w:hAnsi="Garamond"/>
                <w:sz w:val="22"/>
                <w:szCs w:val="22"/>
              </w:rPr>
            </w:pPr>
          </w:p>
        </w:tc>
      </w:tr>
      <w:tr w:rsidR="006F4851" w:rsidRPr="0066101E">
        <w:trPr>
          <w:cantSplit/>
        </w:trPr>
        <w:tc>
          <w:tcPr>
            <w:tcW w:w="0" w:type="auto"/>
            <w:tcBorders>
              <w:top w:val="nil"/>
              <w:left w:val="nil"/>
              <w:bottom w:val="nil"/>
              <w:right w:val="nil"/>
            </w:tcBorders>
          </w:tcPr>
          <w:p w:rsidR="006F4851" w:rsidRDefault="006F4851" w:rsidP="006F4851">
            <w:pPr>
              <w:spacing w:before="120"/>
              <w:rPr>
                <w:rFonts w:ascii="Garamond" w:hAnsi="Garamond"/>
                <w:sz w:val="22"/>
                <w:szCs w:val="22"/>
                <w:lang w:val="en-GB"/>
              </w:rPr>
            </w:pPr>
            <w:r>
              <w:rPr>
                <w:rFonts w:ascii="Garamond" w:hAnsi="Garamond"/>
                <w:sz w:val="22"/>
                <w:szCs w:val="22"/>
                <w:lang w:val="en-GB"/>
              </w:rPr>
              <w:t>Reproductive history</w:t>
            </w:r>
          </w:p>
        </w:tc>
        <w:tc>
          <w:tcPr>
            <w:tcW w:w="0" w:type="auto"/>
            <w:tcBorders>
              <w:top w:val="nil"/>
              <w:left w:val="nil"/>
              <w:bottom w:val="nil"/>
              <w:right w:val="nil"/>
            </w:tcBorders>
          </w:tcPr>
          <w:p w:rsidR="006F4851" w:rsidRPr="00D168A7" w:rsidRDefault="006F4851" w:rsidP="006F4851">
            <w:pPr>
              <w:spacing w:before="120"/>
              <w:jc w:val="center"/>
              <w:rPr>
                <w:rFonts w:ascii="Garamond" w:hAnsi="Garamond"/>
                <w:sz w:val="22"/>
                <w:szCs w:val="22"/>
              </w:rPr>
            </w:pPr>
          </w:p>
        </w:tc>
        <w:tc>
          <w:tcPr>
            <w:tcW w:w="0" w:type="auto"/>
            <w:tcBorders>
              <w:top w:val="nil"/>
              <w:left w:val="nil"/>
              <w:bottom w:val="nil"/>
              <w:right w:val="nil"/>
            </w:tcBorders>
          </w:tcPr>
          <w:p w:rsidR="006F4851" w:rsidRPr="00D168A7" w:rsidRDefault="006F4851" w:rsidP="006F4851">
            <w:pPr>
              <w:spacing w:before="120"/>
              <w:jc w:val="center"/>
              <w:rPr>
                <w:rFonts w:ascii="Garamond" w:hAnsi="Garamond"/>
                <w:sz w:val="22"/>
                <w:szCs w:val="22"/>
              </w:rPr>
            </w:pPr>
          </w:p>
        </w:tc>
      </w:tr>
      <w:tr w:rsidR="006F4851" w:rsidRPr="0066101E">
        <w:trPr>
          <w:cantSplit/>
        </w:trPr>
        <w:tc>
          <w:tcPr>
            <w:tcW w:w="0" w:type="auto"/>
            <w:tcBorders>
              <w:top w:val="nil"/>
              <w:left w:val="nil"/>
              <w:bottom w:val="nil"/>
              <w:right w:val="nil"/>
            </w:tcBorders>
          </w:tcPr>
          <w:p w:rsidR="006F4851" w:rsidRDefault="006F4851" w:rsidP="004040A1">
            <w:pPr>
              <w:rPr>
                <w:rFonts w:ascii="Garamond" w:hAnsi="Garamond"/>
                <w:sz w:val="22"/>
                <w:szCs w:val="22"/>
                <w:lang w:val="en-GB"/>
              </w:rPr>
            </w:pPr>
            <w:r>
              <w:rPr>
                <w:rFonts w:ascii="Garamond" w:hAnsi="Garamond"/>
                <w:sz w:val="22"/>
                <w:szCs w:val="22"/>
                <w:lang w:val="en-GB"/>
              </w:rPr>
              <w:t xml:space="preserve">   </w:t>
            </w:r>
            <w:r w:rsidR="004040A1">
              <w:rPr>
                <w:rFonts w:ascii="Garamond" w:hAnsi="Garamond"/>
                <w:sz w:val="22"/>
                <w:szCs w:val="22"/>
                <w:lang w:val="en-GB"/>
              </w:rPr>
              <w:t>0 births</w:t>
            </w:r>
          </w:p>
        </w:tc>
        <w:tc>
          <w:tcPr>
            <w:tcW w:w="0" w:type="auto"/>
            <w:tcBorders>
              <w:top w:val="nil"/>
              <w:left w:val="nil"/>
              <w:bottom w:val="nil"/>
              <w:right w:val="nil"/>
            </w:tcBorders>
          </w:tcPr>
          <w:p w:rsidR="006F4851" w:rsidRPr="00D168A7" w:rsidRDefault="006F4851" w:rsidP="005448D3">
            <w:pPr>
              <w:jc w:val="center"/>
              <w:rPr>
                <w:rFonts w:ascii="Garamond" w:hAnsi="Garamond"/>
                <w:sz w:val="22"/>
                <w:szCs w:val="22"/>
              </w:rPr>
            </w:pPr>
          </w:p>
        </w:tc>
        <w:tc>
          <w:tcPr>
            <w:tcW w:w="0" w:type="auto"/>
            <w:tcBorders>
              <w:top w:val="nil"/>
              <w:left w:val="nil"/>
              <w:bottom w:val="nil"/>
              <w:right w:val="nil"/>
            </w:tcBorders>
          </w:tcPr>
          <w:p w:rsidR="006F4851" w:rsidRPr="00D168A7" w:rsidRDefault="006F4851" w:rsidP="005448D3">
            <w:pPr>
              <w:jc w:val="center"/>
              <w:rPr>
                <w:rFonts w:ascii="Garamond" w:hAnsi="Garamond"/>
                <w:sz w:val="22"/>
                <w:szCs w:val="22"/>
              </w:rPr>
            </w:pPr>
          </w:p>
        </w:tc>
      </w:tr>
      <w:tr w:rsidR="006F4851" w:rsidRPr="0066101E">
        <w:trPr>
          <w:cantSplit/>
        </w:trPr>
        <w:tc>
          <w:tcPr>
            <w:tcW w:w="0" w:type="auto"/>
            <w:tcBorders>
              <w:top w:val="nil"/>
              <w:left w:val="nil"/>
              <w:bottom w:val="nil"/>
              <w:right w:val="nil"/>
            </w:tcBorders>
          </w:tcPr>
          <w:p w:rsidR="006F4851" w:rsidRDefault="006F4851" w:rsidP="004040A1">
            <w:pPr>
              <w:rPr>
                <w:rFonts w:ascii="Garamond" w:hAnsi="Garamond"/>
                <w:sz w:val="22"/>
                <w:szCs w:val="22"/>
                <w:lang w:val="en-GB"/>
              </w:rPr>
            </w:pPr>
            <w:r>
              <w:rPr>
                <w:rFonts w:ascii="Garamond" w:hAnsi="Garamond"/>
                <w:sz w:val="22"/>
                <w:szCs w:val="22"/>
                <w:lang w:val="en-GB"/>
              </w:rPr>
              <w:t xml:space="preserve">   </w:t>
            </w:r>
            <w:r w:rsidR="004040A1">
              <w:rPr>
                <w:rFonts w:ascii="Garamond" w:hAnsi="Garamond"/>
                <w:sz w:val="22"/>
                <w:szCs w:val="22"/>
                <w:lang w:val="en-GB"/>
              </w:rPr>
              <w:t>1 birth</w:t>
            </w:r>
          </w:p>
        </w:tc>
        <w:tc>
          <w:tcPr>
            <w:tcW w:w="0" w:type="auto"/>
            <w:tcBorders>
              <w:top w:val="nil"/>
              <w:left w:val="nil"/>
              <w:bottom w:val="nil"/>
              <w:right w:val="nil"/>
            </w:tcBorders>
          </w:tcPr>
          <w:p w:rsidR="006F4851" w:rsidRPr="00D168A7" w:rsidRDefault="006F4851" w:rsidP="005448D3">
            <w:pPr>
              <w:jc w:val="center"/>
              <w:rPr>
                <w:rFonts w:ascii="Garamond" w:hAnsi="Garamond"/>
                <w:sz w:val="22"/>
                <w:szCs w:val="22"/>
              </w:rPr>
            </w:pPr>
          </w:p>
        </w:tc>
        <w:tc>
          <w:tcPr>
            <w:tcW w:w="0" w:type="auto"/>
            <w:tcBorders>
              <w:top w:val="nil"/>
              <w:left w:val="nil"/>
              <w:bottom w:val="nil"/>
              <w:right w:val="nil"/>
            </w:tcBorders>
          </w:tcPr>
          <w:p w:rsidR="006F4851" w:rsidRPr="00D168A7" w:rsidRDefault="006F4851" w:rsidP="005448D3">
            <w:pPr>
              <w:jc w:val="center"/>
              <w:rPr>
                <w:rFonts w:ascii="Garamond" w:hAnsi="Garamond"/>
                <w:sz w:val="22"/>
                <w:szCs w:val="22"/>
              </w:rPr>
            </w:pPr>
          </w:p>
        </w:tc>
      </w:tr>
      <w:tr w:rsidR="004040A1" w:rsidRPr="0066101E">
        <w:trPr>
          <w:cantSplit/>
        </w:trPr>
        <w:tc>
          <w:tcPr>
            <w:tcW w:w="0" w:type="auto"/>
            <w:tcBorders>
              <w:top w:val="nil"/>
              <w:left w:val="nil"/>
              <w:bottom w:val="nil"/>
              <w:right w:val="nil"/>
            </w:tcBorders>
          </w:tcPr>
          <w:p w:rsidR="004040A1" w:rsidRDefault="004040A1" w:rsidP="004040A1">
            <w:pPr>
              <w:rPr>
                <w:rFonts w:ascii="Garamond" w:hAnsi="Garamond"/>
                <w:sz w:val="22"/>
                <w:szCs w:val="22"/>
                <w:lang w:val="en-GB"/>
              </w:rPr>
            </w:pPr>
            <w:r>
              <w:rPr>
                <w:rFonts w:ascii="Garamond" w:hAnsi="Garamond"/>
                <w:sz w:val="22"/>
                <w:szCs w:val="22"/>
                <w:lang w:val="en-GB"/>
              </w:rPr>
              <w:t xml:space="preserve">   2+ births</w:t>
            </w:r>
          </w:p>
        </w:tc>
        <w:tc>
          <w:tcPr>
            <w:tcW w:w="0" w:type="auto"/>
            <w:tcBorders>
              <w:top w:val="nil"/>
              <w:left w:val="nil"/>
              <w:bottom w:val="nil"/>
              <w:right w:val="nil"/>
            </w:tcBorders>
          </w:tcPr>
          <w:p w:rsidR="004040A1" w:rsidRPr="00D168A7" w:rsidRDefault="004040A1" w:rsidP="005448D3">
            <w:pPr>
              <w:jc w:val="center"/>
              <w:rPr>
                <w:rFonts w:ascii="Garamond" w:hAnsi="Garamond"/>
                <w:sz w:val="22"/>
                <w:szCs w:val="22"/>
              </w:rPr>
            </w:pPr>
          </w:p>
        </w:tc>
        <w:tc>
          <w:tcPr>
            <w:tcW w:w="0" w:type="auto"/>
            <w:tcBorders>
              <w:top w:val="nil"/>
              <w:left w:val="nil"/>
              <w:bottom w:val="nil"/>
              <w:right w:val="nil"/>
            </w:tcBorders>
          </w:tcPr>
          <w:p w:rsidR="004040A1" w:rsidRDefault="004040A1" w:rsidP="005448D3">
            <w:pPr>
              <w:jc w:val="center"/>
              <w:rPr>
                <w:rStyle w:val="CommentReference"/>
              </w:rPr>
            </w:pPr>
          </w:p>
        </w:tc>
      </w:tr>
      <w:tr w:rsidR="00D71B6D" w:rsidRPr="0066101E">
        <w:trPr>
          <w:cantSplit/>
        </w:trPr>
        <w:tc>
          <w:tcPr>
            <w:tcW w:w="0" w:type="auto"/>
            <w:tcBorders>
              <w:top w:val="nil"/>
              <w:left w:val="nil"/>
              <w:bottom w:val="nil"/>
              <w:right w:val="nil"/>
            </w:tcBorders>
          </w:tcPr>
          <w:p w:rsidR="00D71B6D" w:rsidRDefault="00D71B6D" w:rsidP="004040A1">
            <w:pPr>
              <w:rPr>
                <w:rFonts w:ascii="Garamond" w:hAnsi="Garamond"/>
                <w:sz w:val="22"/>
                <w:szCs w:val="22"/>
                <w:lang w:val="en-GB"/>
              </w:rPr>
            </w:pPr>
            <w:r>
              <w:rPr>
                <w:rFonts w:ascii="Garamond" w:hAnsi="Garamond"/>
                <w:sz w:val="22"/>
                <w:szCs w:val="22"/>
                <w:lang w:val="en-GB"/>
              </w:rPr>
              <w:t xml:space="preserve">   Missing info</w:t>
            </w:r>
          </w:p>
        </w:tc>
        <w:tc>
          <w:tcPr>
            <w:tcW w:w="0" w:type="auto"/>
            <w:tcBorders>
              <w:top w:val="nil"/>
              <w:left w:val="nil"/>
              <w:bottom w:val="nil"/>
              <w:right w:val="nil"/>
            </w:tcBorders>
          </w:tcPr>
          <w:p w:rsidR="00D71B6D" w:rsidRPr="00D168A7" w:rsidRDefault="00D71B6D" w:rsidP="005448D3">
            <w:pPr>
              <w:jc w:val="center"/>
              <w:rPr>
                <w:rFonts w:ascii="Garamond" w:hAnsi="Garamond"/>
                <w:sz w:val="22"/>
                <w:szCs w:val="22"/>
              </w:rPr>
            </w:pPr>
          </w:p>
        </w:tc>
        <w:tc>
          <w:tcPr>
            <w:tcW w:w="0" w:type="auto"/>
            <w:tcBorders>
              <w:top w:val="nil"/>
              <w:left w:val="nil"/>
              <w:bottom w:val="nil"/>
              <w:right w:val="nil"/>
            </w:tcBorders>
          </w:tcPr>
          <w:p w:rsidR="00D71B6D" w:rsidRDefault="00D71B6D" w:rsidP="005448D3">
            <w:pPr>
              <w:jc w:val="center"/>
              <w:rPr>
                <w:rStyle w:val="CommentReference"/>
              </w:rPr>
            </w:pPr>
          </w:p>
        </w:tc>
      </w:tr>
      <w:tr w:rsidR="00741503" w:rsidRPr="0066101E">
        <w:trPr>
          <w:cantSplit/>
        </w:trPr>
        <w:tc>
          <w:tcPr>
            <w:tcW w:w="0" w:type="auto"/>
            <w:tcBorders>
              <w:top w:val="nil"/>
              <w:left w:val="nil"/>
              <w:bottom w:val="nil"/>
              <w:right w:val="nil"/>
            </w:tcBorders>
          </w:tcPr>
          <w:p w:rsidR="00741503" w:rsidRPr="0066101E" w:rsidRDefault="00741503" w:rsidP="006F4851">
            <w:pPr>
              <w:spacing w:before="120"/>
              <w:rPr>
                <w:rFonts w:ascii="Garamond" w:hAnsi="Garamond"/>
                <w:sz w:val="22"/>
                <w:szCs w:val="22"/>
                <w:lang w:val="en-GB"/>
              </w:rPr>
            </w:pPr>
            <w:r w:rsidRPr="0066101E">
              <w:rPr>
                <w:rFonts w:ascii="Garamond" w:hAnsi="Garamond"/>
                <w:sz w:val="22"/>
                <w:szCs w:val="22"/>
                <w:lang w:val="en-GB"/>
              </w:rPr>
              <w:t>D</w:t>
            </w:r>
            <w:r w:rsidR="006F4851">
              <w:rPr>
                <w:rFonts w:ascii="Garamond" w:hAnsi="Garamond"/>
                <w:sz w:val="22"/>
                <w:szCs w:val="22"/>
                <w:lang w:val="en-GB"/>
              </w:rPr>
              <w:t>rugs *</w:t>
            </w:r>
          </w:p>
        </w:tc>
        <w:tc>
          <w:tcPr>
            <w:tcW w:w="0" w:type="auto"/>
            <w:tcBorders>
              <w:top w:val="nil"/>
              <w:left w:val="nil"/>
              <w:bottom w:val="nil"/>
              <w:right w:val="nil"/>
            </w:tcBorders>
          </w:tcPr>
          <w:p w:rsidR="00741503" w:rsidRPr="00D168A7" w:rsidRDefault="00741503" w:rsidP="005448D3">
            <w:pPr>
              <w:jc w:val="center"/>
              <w:rPr>
                <w:rFonts w:ascii="Garamond" w:hAnsi="Garamond"/>
                <w:sz w:val="22"/>
                <w:szCs w:val="22"/>
              </w:rPr>
            </w:pPr>
          </w:p>
        </w:tc>
        <w:tc>
          <w:tcPr>
            <w:tcW w:w="0" w:type="auto"/>
            <w:tcBorders>
              <w:top w:val="nil"/>
              <w:left w:val="nil"/>
              <w:bottom w:val="nil"/>
              <w:right w:val="nil"/>
            </w:tcBorders>
          </w:tcPr>
          <w:p w:rsidR="00741503" w:rsidRPr="00D168A7" w:rsidRDefault="00741503" w:rsidP="005448D3">
            <w:pPr>
              <w:jc w:val="center"/>
              <w:rPr>
                <w:rFonts w:ascii="Garamond" w:hAnsi="Garamond"/>
                <w:sz w:val="22"/>
                <w:szCs w:val="22"/>
              </w:rPr>
            </w:pPr>
          </w:p>
        </w:tc>
      </w:tr>
      <w:tr w:rsidR="006F4851" w:rsidRPr="0066101E">
        <w:trPr>
          <w:cantSplit/>
        </w:trPr>
        <w:tc>
          <w:tcPr>
            <w:tcW w:w="0" w:type="auto"/>
            <w:tcBorders>
              <w:top w:val="nil"/>
              <w:left w:val="nil"/>
              <w:bottom w:val="nil"/>
              <w:right w:val="nil"/>
            </w:tcBorders>
          </w:tcPr>
          <w:p w:rsidR="006F4851" w:rsidRPr="0066101E" w:rsidRDefault="006F4851" w:rsidP="006F4851">
            <w:pPr>
              <w:rPr>
                <w:rFonts w:ascii="Garamond" w:hAnsi="Garamond"/>
                <w:sz w:val="22"/>
                <w:szCs w:val="22"/>
                <w:lang w:val="en-GB"/>
              </w:rPr>
            </w:pPr>
            <w:r>
              <w:rPr>
                <w:rFonts w:ascii="Garamond" w:hAnsi="Garamond"/>
                <w:sz w:val="22"/>
                <w:szCs w:val="22"/>
                <w:lang w:val="en-GB"/>
              </w:rPr>
              <w:t xml:space="preserve">   NSAID</w:t>
            </w:r>
          </w:p>
        </w:tc>
        <w:tc>
          <w:tcPr>
            <w:tcW w:w="0" w:type="auto"/>
            <w:tcBorders>
              <w:top w:val="nil"/>
              <w:left w:val="nil"/>
              <w:bottom w:val="nil"/>
              <w:right w:val="nil"/>
            </w:tcBorders>
          </w:tcPr>
          <w:p w:rsidR="006F4851" w:rsidRPr="00D168A7" w:rsidRDefault="006F4851" w:rsidP="005448D3">
            <w:pPr>
              <w:jc w:val="center"/>
              <w:rPr>
                <w:rFonts w:ascii="Garamond" w:hAnsi="Garamond"/>
                <w:sz w:val="22"/>
                <w:szCs w:val="22"/>
              </w:rPr>
            </w:pPr>
          </w:p>
        </w:tc>
        <w:tc>
          <w:tcPr>
            <w:tcW w:w="0" w:type="auto"/>
            <w:tcBorders>
              <w:top w:val="nil"/>
              <w:left w:val="nil"/>
              <w:bottom w:val="nil"/>
              <w:right w:val="nil"/>
            </w:tcBorders>
          </w:tcPr>
          <w:p w:rsidR="006F4851" w:rsidRPr="00D168A7" w:rsidRDefault="006F4851" w:rsidP="005448D3">
            <w:pPr>
              <w:jc w:val="center"/>
              <w:rPr>
                <w:rFonts w:ascii="Garamond" w:hAnsi="Garamond"/>
                <w:sz w:val="22"/>
                <w:szCs w:val="22"/>
              </w:rPr>
            </w:pPr>
          </w:p>
        </w:tc>
      </w:tr>
      <w:tr w:rsidR="006F4851" w:rsidRPr="0066101E">
        <w:trPr>
          <w:cantSplit/>
        </w:trPr>
        <w:tc>
          <w:tcPr>
            <w:tcW w:w="0" w:type="auto"/>
            <w:tcBorders>
              <w:top w:val="nil"/>
              <w:left w:val="nil"/>
              <w:bottom w:val="nil"/>
              <w:right w:val="nil"/>
            </w:tcBorders>
          </w:tcPr>
          <w:p w:rsidR="006F4851" w:rsidRDefault="006F4851" w:rsidP="006F4851">
            <w:pPr>
              <w:rPr>
                <w:rFonts w:ascii="Garamond" w:hAnsi="Garamond"/>
                <w:sz w:val="22"/>
                <w:szCs w:val="22"/>
                <w:lang w:val="en-GB"/>
              </w:rPr>
            </w:pPr>
            <w:r>
              <w:rPr>
                <w:rFonts w:ascii="Garamond" w:hAnsi="Garamond"/>
                <w:sz w:val="22"/>
                <w:szCs w:val="22"/>
                <w:lang w:val="en-GB"/>
              </w:rPr>
              <w:t xml:space="preserve">   Aspirin</w:t>
            </w:r>
          </w:p>
        </w:tc>
        <w:tc>
          <w:tcPr>
            <w:tcW w:w="0" w:type="auto"/>
            <w:tcBorders>
              <w:top w:val="nil"/>
              <w:left w:val="nil"/>
              <w:bottom w:val="nil"/>
              <w:right w:val="nil"/>
            </w:tcBorders>
          </w:tcPr>
          <w:p w:rsidR="006F4851" w:rsidRPr="00D168A7" w:rsidRDefault="006F4851" w:rsidP="005448D3">
            <w:pPr>
              <w:jc w:val="center"/>
              <w:rPr>
                <w:rFonts w:ascii="Garamond" w:hAnsi="Garamond"/>
                <w:sz w:val="22"/>
                <w:szCs w:val="22"/>
              </w:rPr>
            </w:pPr>
          </w:p>
        </w:tc>
        <w:tc>
          <w:tcPr>
            <w:tcW w:w="0" w:type="auto"/>
            <w:tcBorders>
              <w:top w:val="nil"/>
              <w:left w:val="nil"/>
              <w:bottom w:val="nil"/>
              <w:right w:val="nil"/>
            </w:tcBorders>
          </w:tcPr>
          <w:p w:rsidR="006F4851" w:rsidRPr="00D168A7" w:rsidRDefault="006F4851" w:rsidP="005448D3">
            <w:pPr>
              <w:jc w:val="center"/>
              <w:rPr>
                <w:rFonts w:ascii="Garamond" w:hAnsi="Garamond"/>
                <w:sz w:val="22"/>
                <w:szCs w:val="22"/>
              </w:rPr>
            </w:pPr>
          </w:p>
        </w:tc>
      </w:tr>
      <w:tr w:rsidR="006F4851" w:rsidRPr="0066101E">
        <w:trPr>
          <w:cantSplit/>
        </w:trPr>
        <w:tc>
          <w:tcPr>
            <w:tcW w:w="0" w:type="auto"/>
            <w:tcBorders>
              <w:top w:val="nil"/>
              <w:left w:val="nil"/>
              <w:bottom w:val="nil"/>
              <w:right w:val="nil"/>
            </w:tcBorders>
          </w:tcPr>
          <w:p w:rsidR="006F4851" w:rsidRDefault="006F4851" w:rsidP="006F4851">
            <w:pPr>
              <w:rPr>
                <w:rFonts w:ascii="Garamond" w:hAnsi="Garamond"/>
                <w:sz w:val="22"/>
                <w:szCs w:val="22"/>
                <w:lang w:val="en-GB"/>
              </w:rPr>
            </w:pPr>
            <w:r>
              <w:rPr>
                <w:rFonts w:ascii="Garamond" w:hAnsi="Garamond"/>
                <w:sz w:val="22"/>
                <w:szCs w:val="22"/>
                <w:lang w:val="en-GB"/>
              </w:rPr>
              <w:t xml:space="preserve">   Statins</w:t>
            </w:r>
          </w:p>
        </w:tc>
        <w:tc>
          <w:tcPr>
            <w:tcW w:w="0" w:type="auto"/>
            <w:tcBorders>
              <w:top w:val="nil"/>
              <w:left w:val="nil"/>
              <w:bottom w:val="nil"/>
              <w:right w:val="nil"/>
            </w:tcBorders>
          </w:tcPr>
          <w:p w:rsidR="006F4851" w:rsidRPr="00D168A7" w:rsidRDefault="006F4851" w:rsidP="005448D3">
            <w:pPr>
              <w:jc w:val="center"/>
              <w:rPr>
                <w:rFonts w:ascii="Garamond" w:hAnsi="Garamond"/>
                <w:sz w:val="22"/>
                <w:szCs w:val="22"/>
              </w:rPr>
            </w:pPr>
          </w:p>
        </w:tc>
        <w:tc>
          <w:tcPr>
            <w:tcW w:w="0" w:type="auto"/>
            <w:tcBorders>
              <w:top w:val="nil"/>
              <w:left w:val="nil"/>
              <w:bottom w:val="nil"/>
              <w:right w:val="nil"/>
            </w:tcBorders>
          </w:tcPr>
          <w:p w:rsidR="006F4851" w:rsidRPr="00D168A7" w:rsidRDefault="006F4851" w:rsidP="005448D3">
            <w:pPr>
              <w:jc w:val="center"/>
              <w:rPr>
                <w:rFonts w:ascii="Garamond" w:hAnsi="Garamond"/>
                <w:sz w:val="22"/>
                <w:szCs w:val="22"/>
              </w:rPr>
            </w:pPr>
          </w:p>
        </w:tc>
      </w:tr>
      <w:tr w:rsidR="006F4851" w:rsidRPr="0066101E">
        <w:trPr>
          <w:cantSplit/>
        </w:trPr>
        <w:tc>
          <w:tcPr>
            <w:tcW w:w="0" w:type="auto"/>
            <w:tcBorders>
              <w:top w:val="nil"/>
              <w:left w:val="nil"/>
              <w:bottom w:val="nil"/>
              <w:right w:val="nil"/>
            </w:tcBorders>
          </w:tcPr>
          <w:p w:rsidR="006F4851" w:rsidRDefault="006F4851" w:rsidP="006F4851">
            <w:pPr>
              <w:rPr>
                <w:rFonts w:ascii="Garamond" w:hAnsi="Garamond"/>
                <w:sz w:val="22"/>
                <w:szCs w:val="22"/>
                <w:lang w:val="en-GB"/>
              </w:rPr>
            </w:pPr>
            <w:r>
              <w:rPr>
                <w:rFonts w:ascii="Garamond" w:hAnsi="Garamond"/>
                <w:sz w:val="22"/>
                <w:szCs w:val="22"/>
                <w:lang w:val="en-GB"/>
              </w:rPr>
              <w:t xml:space="preserve">   Hormone replacement therapy</w:t>
            </w:r>
          </w:p>
        </w:tc>
        <w:tc>
          <w:tcPr>
            <w:tcW w:w="0" w:type="auto"/>
            <w:tcBorders>
              <w:top w:val="nil"/>
              <w:left w:val="nil"/>
              <w:bottom w:val="nil"/>
              <w:right w:val="nil"/>
            </w:tcBorders>
          </w:tcPr>
          <w:p w:rsidR="006F4851" w:rsidRPr="00D168A7" w:rsidRDefault="006F4851" w:rsidP="005448D3">
            <w:pPr>
              <w:jc w:val="center"/>
              <w:rPr>
                <w:rFonts w:ascii="Garamond" w:hAnsi="Garamond"/>
                <w:sz w:val="22"/>
                <w:szCs w:val="22"/>
              </w:rPr>
            </w:pPr>
          </w:p>
        </w:tc>
        <w:tc>
          <w:tcPr>
            <w:tcW w:w="0" w:type="auto"/>
            <w:tcBorders>
              <w:top w:val="nil"/>
              <w:left w:val="nil"/>
              <w:bottom w:val="nil"/>
              <w:right w:val="nil"/>
            </w:tcBorders>
          </w:tcPr>
          <w:p w:rsidR="006F4851" w:rsidRPr="00D168A7" w:rsidRDefault="006F4851" w:rsidP="005448D3">
            <w:pPr>
              <w:jc w:val="center"/>
              <w:rPr>
                <w:rFonts w:ascii="Garamond" w:hAnsi="Garamond"/>
                <w:sz w:val="22"/>
                <w:szCs w:val="22"/>
              </w:rPr>
            </w:pPr>
          </w:p>
        </w:tc>
      </w:tr>
      <w:tr w:rsidR="006F4851" w:rsidRPr="0066101E">
        <w:trPr>
          <w:cantSplit/>
        </w:trPr>
        <w:tc>
          <w:tcPr>
            <w:tcW w:w="0" w:type="auto"/>
            <w:tcBorders>
              <w:top w:val="nil"/>
              <w:left w:val="nil"/>
              <w:bottom w:val="nil"/>
              <w:right w:val="nil"/>
            </w:tcBorders>
          </w:tcPr>
          <w:p w:rsidR="006F4851" w:rsidRDefault="006F4851" w:rsidP="006F4851">
            <w:pPr>
              <w:rPr>
                <w:rFonts w:ascii="Garamond" w:hAnsi="Garamond"/>
                <w:sz w:val="22"/>
                <w:szCs w:val="22"/>
                <w:lang w:val="en-GB"/>
              </w:rPr>
            </w:pPr>
            <w:r>
              <w:rPr>
                <w:rFonts w:ascii="Garamond" w:hAnsi="Garamond"/>
                <w:sz w:val="22"/>
                <w:szCs w:val="22"/>
                <w:lang w:val="en-GB"/>
              </w:rPr>
              <w:t xml:space="preserve">   Antidepressants</w:t>
            </w:r>
          </w:p>
        </w:tc>
        <w:tc>
          <w:tcPr>
            <w:tcW w:w="0" w:type="auto"/>
            <w:tcBorders>
              <w:top w:val="nil"/>
              <w:left w:val="nil"/>
              <w:bottom w:val="nil"/>
              <w:right w:val="nil"/>
            </w:tcBorders>
          </w:tcPr>
          <w:p w:rsidR="006F4851" w:rsidRPr="00D168A7" w:rsidRDefault="006F4851" w:rsidP="005448D3">
            <w:pPr>
              <w:jc w:val="center"/>
              <w:rPr>
                <w:rFonts w:ascii="Garamond" w:hAnsi="Garamond"/>
                <w:sz w:val="22"/>
                <w:szCs w:val="22"/>
              </w:rPr>
            </w:pPr>
          </w:p>
        </w:tc>
        <w:tc>
          <w:tcPr>
            <w:tcW w:w="0" w:type="auto"/>
            <w:tcBorders>
              <w:top w:val="nil"/>
              <w:left w:val="nil"/>
              <w:bottom w:val="nil"/>
              <w:right w:val="nil"/>
            </w:tcBorders>
          </w:tcPr>
          <w:p w:rsidR="006F4851" w:rsidRPr="00D168A7" w:rsidRDefault="006F4851" w:rsidP="005448D3">
            <w:pPr>
              <w:jc w:val="center"/>
              <w:rPr>
                <w:rFonts w:ascii="Garamond" w:hAnsi="Garamond"/>
                <w:sz w:val="22"/>
                <w:szCs w:val="22"/>
              </w:rPr>
            </w:pPr>
          </w:p>
        </w:tc>
      </w:tr>
      <w:tr w:rsidR="006F4851" w:rsidRPr="0066101E">
        <w:trPr>
          <w:cantSplit/>
        </w:trPr>
        <w:tc>
          <w:tcPr>
            <w:tcW w:w="0" w:type="auto"/>
            <w:tcBorders>
              <w:top w:val="nil"/>
              <w:left w:val="nil"/>
              <w:bottom w:val="nil"/>
              <w:right w:val="nil"/>
            </w:tcBorders>
          </w:tcPr>
          <w:p w:rsidR="006F4851" w:rsidRDefault="006F4851" w:rsidP="006F4851">
            <w:pPr>
              <w:rPr>
                <w:rFonts w:ascii="Garamond" w:hAnsi="Garamond"/>
                <w:sz w:val="22"/>
                <w:szCs w:val="22"/>
                <w:lang w:val="en-GB"/>
              </w:rPr>
            </w:pPr>
            <w:r>
              <w:rPr>
                <w:rFonts w:ascii="Garamond" w:hAnsi="Garamond"/>
                <w:sz w:val="22"/>
                <w:szCs w:val="22"/>
                <w:lang w:val="en-GB"/>
              </w:rPr>
              <w:t xml:space="preserve">   Anticoagulants</w:t>
            </w:r>
          </w:p>
        </w:tc>
        <w:tc>
          <w:tcPr>
            <w:tcW w:w="0" w:type="auto"/>
            <w:tcBorders>
              <w:top w:val="nil"/>
              <w:left w:val="nil"/>
              <w:bottom w:val="nil"/>
              <w:right w:val="nil"/>
            </w:tcBorders>
          </w:tcPr>
          <w:p w:rsidR="006F4851" w:rsidRPr="00D168A7" w:rsidRDefault="006F4851" w:rsidP="005448D3">
            <w:pPr>
              <w:jc w:val="center"/>
              <w:rPr>
                <w:rFonts w:ascii="Garamond" w:hAnsi="Garamond"/>
                <w:sz w:val="22"/>
                <w:szCs w:val="22"/>
              </w:rPr>
            </w:pPr>
          </w:p>
        </w:tc>
        <w:tc>
          <w:tcPr>
            <w:tcW w:w="0" w:type="auto"/>
            <w:tcBorders>
              <w:top w:val="nil"/>
              <w:left w:val="nil"/>
              <w:bottom w:val="nil"/>
              <w:right w:val="nil"/>
            </w:tcBorders>
          </w:tcPr>
          <w:p w:rsidR="006F4851" w:rsidRPr="00D168A7" w:rsidRDefault="006F4851" w:rsidP="005448D3">
            <w:pPr>
              <w:jc w:val="center"/>
              <w:rPr>
                <w:rFonts w:ascii="Garamond" w:hAnsi="Garamond"/>
                <w:sz w:val="22"/>
                <w:szCs w:val="22"/>
              </w:rPr>
            </w:pPr>
          </w:p>
        </w:tc>
      </w:tr>
      <w:tr w:rsidR="00741503" w:rsidRPr="0066101E">
        <w:trPr>
          <w:cantSplit/>
        </w:trPr>
        <w:tc>
          <w:tcPr>
            <w:tcW w:w="0" w:type="auto"/>
            <w:tcBorders>
              <w:top w:val="nil"/>
              <w:left w:val="nil"/>
              <w:bottom w:val="nil"/>
              <w:right w:val="nil"/>
            </w:tcBorders>
          </w:tcPr>
          <w:p w:rsidR="00741503" w:rsidRPr="0066101E" w:rsidRDefault="00741503" w:rsidP="006F4851">
            <w:pPr>
              <w:spacing w:before="120"/>
              <w:rPr>
                <w:rFonts w:ascii="Garamond" w:hAnsi="Garamond"/>
                <w:sz w:val="22"/>
                <w:szCs w:val="22"/>
                <w:lang w:val="en-GB"/>
              </w:rPr>
            </w:pPr>
            <w:r w:rsidRPr="0066101E">
              <w:rPr>
                <w:rFonts w:ascii="Garamond" w:hAnsi="Garamond"/>
                <w:sz w:val="22"/>
                <w:szCs w:val="22"/>
                <w:lang w:val="en-GB"/>
              </w:rPr>
              <w:t>D</w:t>
            </w:r>
            <w:r w:rsidR="006F4851">
              <w:rPr>
                <w:rFonts w:ascii="Garamond" w:hAnsi="Garamond"/>
                <w:sz w:val="22"/>
                <w:szCs w:val="22"/>
                <w:lang w:val="en-GB"/>
              </w:rPr>
              <w:t>iagnoses</w:t>
            </w:r>
          </w:p>
        </w:tc>
        <w:tc>
          <w:tcPr>
            <w:tcW w:w="0" w:type="auto"/>
            <w:tcBorders>
              <w:top w:val="nil"/>
              <w:left w:val="nil"/>
              <w:bottom w:val="nil"/>
              <w:right w:val="nil"/>
            </w:tcBorders>
          </w:tcPr>
          <w:p w:rsidR="00741503" w:rsidRPr="00D168A7" w:rsidRDefault="00741503" w:rsidP="006F4851">
            <w:pPr>
              <w:spacing w:before="120"/>
              <w:jc w:val="center"/>
              <w:rPr>
                <w:rFonts w:ascii="Garamond" w:hAnsi="Garamond"/>
                <w:sz w:val="22"/>
                <w:szCs w:val="22"/>
              </w:rPr>
            </w:pPr>
          </w:p>
        </w:tc>
        <w:tc>
          <w:tcPr>
            <w:tcW w:w="0" w:type="auto"/>
            <w:tcBorders>
              <w:top w:val="nil"/>
              <w:left w:val="nil"/>
              <w:bottom w:val="nil"/>
              <w:right w:val="nil"/>
            </w:tcBorders>
          </w:tcPr>
          <w:p w:rsidR="00741503" w:rsidRPr="00D168A7" w:rsidRDefault="00741503" w:rsidP="006F4851">
            <w:pPr>
              <w:spacing w:before="120"/>
              <w:jc w:val="center"/>
              <w:rPr>
                <w:rFonts w:ascii="Garamond" w:hAnsi="Garamond"/>
                <w:sz w:val="22"/>
                <w:szCs w:val="22"/>
              </w:rPr>
            </w:pPr>
          </w:p>
        </w:tc>
      </w:tr>
      <w:tr w:rsidR="006F4851" w:rsidRPr="0066101E">
        <w:trPr>
          <w:cantSplit/>
        </w:trPr>
        <w:tc>
          <w:tcPr>
            <w:tcW w:w="0" w:type="auto"/>
            <w:tcBorders>
              <w:top w:val="nil"/>
              <w:left w:val="nil"/>
              <w:bottom w:val="nil"/>
              <w:right w:val="nil"/>
            </w:tcBorders>
          </w:tcPr>
          <w:p w:rsidR="006F4851" w:rsidRDefault="006F4851" w:rsidP="006F4851">
            <w:pPr>
              <w:rPr>
                <w:rFonts w:ascii="Garamond" w:hAnsi="Garamond"/>
                <w:sz w:val="22"/>
                <w:szCs w:val="22"/>
                <w:lang w:val="en-GB"/>
              </w:rPr>
            </w:pPr>
            <w:r>
              <w:rPr>
                <w:rFonts w:ascii="Garamond" w:hAnsi="Garamond"/>
                <w:sz w:val="22"/>
                <w:szCs w:val="22"/>
                <w:lang w:val="en-GB"/>
              </w:rPr>
              <w:t xml:space="preserve">   Alcohol abuse</w:t>
            </w:r>
          </w:p>
        </w:tc>
        <w:tc>
          <w:tcPr>
            <w:tcW w:w="0" w:type="auto"/>
            <w:tcBorders>
              <w:top w:val="nil"/>
              <w:left w:val="nil"/>
              <w:bottom w:val="nil"/>
              <w:right w:val="nil"/>
            </w:tcBorders>
          </w:tcPr>
          <w:p w:rsidR="006F4851" w:rsidRPr="00D168A7" w:rsidRDefault="006F4851" w:rsidP="005448D3">
            <w:pPr>
              <w:jc w:val="center"/>
              <w:rPr>
                <w:rFonts w:ascii="Garamond" w:hAnsi="Garamond"/>
                <w:sz w:val="22"/>
                <w:szCs w:val="22"/>
              </w:rPr>
            </w:pPr>
          </w:p>
        </w:tc>
        <w:tc>
          <w:tcPr>
            <w:tcW w:w="0" w:type="auto"/>
            <w:tcBorders>
              <w:top w:val="nil"/>
              <w:left w:val="nil"/>
              <w:bottom w:val="nil"/>
              <w:right w:val="nil"/>
            </w:tcBorders>
          </w:tcPr>
          <w:p w:rsidR="006F4851" w:rsidRPr="00D168A7" w:rsidRDefault="006F4851" w:rsidP="005448D3">
            <w:pPr>
              <w:jc w:val="center"/>
              <w:rPr>
                <w:rFonts w:ascii="Garamond" w:hAnsi="Garamond"/>
                <w:sz w:val="22"/>
                <w:szCs w:val="22"/>
              </w:rPr>
            </w:pPr>
          </w:p>
        </w:tc>
      </w:tr>
      <w:tr w:rsidR="006F4851" w:rsidRPr="0066101E">
        <w:trPr>
          <w:cantSplit/>
        </w:trPr>
        <w:tc>
          <w:tcPr>
            <w:tcW w:w="0" w:type="auto"/>
            <w:tcBorders>
              <w:top w:val="nil"/>
              <w:left w:val="nil"/>
              <w:bottom w:val="nil"/>
              <w:right w:val="nil"/>
            </w:tcBorders>
          </w:tcPr>
          <w:p w:rsidR="006F4851" w:rsidRDefault="006F4851" w:rsidP="006F4851">
            <w:pPr>
              <w:rPr>
                <w:rFonts w:ascii="Garamond" w:hAnsi="Garamond"/>
                <w:sz w:val="22"/>
                <w:szCs w:val="22"/>
                <w:lang w:val="en-GB"/>
              </w:rPr>
            </w:pPr>
            <w:r>
              <w:rPr>
                <w:rFonts w:ascii="Garamond" w:hAnsi="Garamond"/>
                <w:sz w:val="22"/>
                <w:szCs w:val="22"/>
                <w:lang w:val="en-GB"/>
              </w:rPr>
              <w:t xml:space="preserve">   Diabetes</w:t>
            </w:r>
          </w:p>
        </w:tc>
        <w:tc>
          <w:tcPr>
            <w:tcW w:w="0" w:type="auto"/>
            <w:tcBorders>
              <w:top w:val="nil"/>
              <w:left w:val="nil"/>
              <w:bottom w:val="nil"/>
              <w:right w:val="nil"/>
            </w:tcBorders>
          </w:tcPr>
          <w:p w:rsidR="006F4851" w:rsidRPr="00D168A7" w:rsidRDefault="006F4851" w:rsidP="005448D3">
            <w:pPr>
              <w:jc w:val="center"/>
              <w:rPr>
                <w:rFonts w:ascii="Garamond" w:hAnsi="Garamond"/>
                <w:sz w:val="22"/>
                <w:szCs w:val="22"/>
              </w:rPr>
            </w:pPr>
          </w:p>
        </w:tc>
        <w:tc>
          <w:tcPr>
            <w:tcW w:w="0" w:type="auto"/>
            <w:tcBorders>
              <w:top w:val="nil"/>
              <w:left w:val="nil"/>
              <w:bottom w:val="nil"/>
              <w:right w:val="nil"/>
            </w:tcBorders>
          </w:tcPr>
          <w:p w:rsidR="006F4851" w:rsidRPr="00D168A7" w:rsidRDefault="006F4851" w:rsidP="005448D3">
            <w:pPr>
              <w:jc w:val="center"/>
              <w:rPr>
                <w:rFonts w:ascii="Garamond" w:hAnsi="Garamond"/>
                <w:sz w:val="22"/>
                <w:szCs w:val="22"/>
              </w:rPr>
            </w:pPr>
          </w:p>
        </w:tc>
      </w:tr>
      <w:tr w:rsidR="006F4851" w:rsidRPr="0066101E">
        <w:trPr>
          <w:cantSplit/>
        </w:trPr>
        <w:tc>
          <w:tcPr>
            <w:tcW w:w="0" w:type="auto"/>
            <w:tcBorders>
              <w:top w:val="nil"/>
              <w:left w:val="nil"/>
              <w:bottom w:val="nil"/>
              <w:right w:val="nil"/>
            </w:tcBorders>
          </w:tcPr>
          <w:p w:rsidR="006F4851" w:rsidRDefault="006F4851" w:rsidP="006F4851">
            <w:pPr>
              <w:rPr>
                <w:rFonts w:ascii="Garamond" w:hAnsi="Garamond"/>
                <w:sz w:val="22"/>
                <w:szCs w:val="22"/>
                <w:lang w:val="en-GB"/>
              </w:rPr>
            </w:pPr>
            <w:r>
              <w:rPr>
                <w:rFonts w:ascii="Garamond" w:hAnsi="Garamond"/>
                <w:sz w:val="22"/>
                <w:szCs w:val="22"/>
                <w:lang w:val="en-GB"/>
              </w:rPr>
              <w:t xml:space="preserve">   Breast adenoma</w:t>
            </w:r>
          </w:p>
        </w:tc>
        <w:tc>
          <w:tcPr>
            <w:tcW w:w="0" w:type="auto"/>
            <w:tcBorders>
              <w:top w:val="nil"/>
              <w:left w:val="nil"/>
              <w:bottom w:val="nil"/>
              <w:right w:val="nil"/>
            </w:tcBorders>
          </w:tcPr>
          <w:p w:rsidR="006F4851" w:rsidRPr="00D168A7" w:rsidRDefault="006F4851" w:rsidP="005448D3">
            <w:pPr>
              <w:jc w:val="center"/>
              <w:rPr>
                <w:rFonts w:ascii="Garamond" w:hAnsi="Garamond"/>
                <w:sz w:val="22"/>
                <w:szCs w:val="22"/>
              </w:rPr>
            </w:pPr>
          </w:p>
        </w:tc>
        <w:tc>
          <w:tcPr>
            <w:tcW w:w="0" w:type="auto"/>
            <w:tcBorders>
              <w:top w:val="nil"/>
              <w:left w:val="nil"/>
              <w:bottom w:val="nil"/>
              <w:right w:val="nil"/>
            </w:tcBorders>
          </w:tcPr>
          <w:p w:rsidR="006F4851" w:rsidRPr="00D168A7" w:rsidRDefault="006F4851" w:rsidP="005448D3">
            <w:pPr>
              <w:jc w:val="center"/>
              <w:rPr>
                <w:rFonts w:ascii="Garamond" w:hAnsi="Garamond"/>
                <w:sz w:val="22"/>
                <w:szCs w:val="22"/>
              </w:rPr>
            </w:pPr>
          </w:p>
        </w:tc>
      </w:tr>
      <w:tr w:rsidR="00741503" w:rsidRPr="0066101E">
        <w:trPr>
          <w:cantSplit/>
        </w:trPr>
        <w:tc>
          <w:tcPr>
            <w:tcW w:w="0" w:type="auto"/>
            <w:gridSpan w:val="3"/>
            <w:tcBorders>
              <w:top w:val="single" w:sz="4" w:space="0" w:color="auto"/>
              <w:left w:val="nil"/>
              <w:bottom w:val="nil"/>
              <w:right w:val="nil"/>
            </w:tcBorders>
          </w:tcPr>
          <w:p w:rsidR="00741503" w:rsidRPr="0066101E" w:rsidRDefault="006F4851" w:rsidP="005448D3">
            <w:pPr>
              <w:rPr>
                <w:rFonts w:ascii="Garamond" w:hAnsi="Garamond"/>
                <w:sz w:val="22"/>
                <w:szCs w:val="22"/>
                <w:lang w:val="en-GB"/>
              </w:rPr>
            </w:pPr>
            <w:r>
              <w:rPr>
                <w:rFonts w:ascii="Garamond" w:hAnsi="Garamond"/>
                <w:sz w:val="22"/>
                <w:szCs w:val="22"/>
                <w:lang w:val="en-GB"/>
              </w:rPr>
              <w:t xml:space="preserve">NOTE: </w:t>
            </w:r>
            <w:r w:rsidR="00741503" w:rsidRPr="0066101E">
              <w:rPr>
                <w:rFonts w:ascii="Garamond" w:hAnsi="Garamond"/>
                <w:sz w:val="22"/>
                <w:szCs w:val="22"/>
                <w:lang w:val="en-GB"/>
              </w:rPr>
              <w:t xml:space="preserve">IQR = </w:t>
            </w:r>
            <w:proofErr w:type="spellStart"/>
            <w:r w:rsidR="00741503" w:rsidRPr="0066101E">
              <w:rPr>
                <w:rFonts w:ascii="Garamond" w:hAnsi="Garamond"/>
                <w:sz w:val="22"/>
                <w:szCs w:val="22"/>
                <w:lang w:val="en-GB"/>
              </w:rPr>
              <w:t>InterQuartile</w:t>
            </w:r>
            <w:proofErr w:type="spellEnd"/>
            <w:r w:rsidR="00741503" w:rsidRPr="0066101E">
              <w:rPr>
                <w:rFonts w:ascii="Garamond" w:hAnsi="Garamond"/>
                <w:sz w:val="22"/>
                <w:szCs w:val="22"/>
                <w:lang w:val="en-GB"/>
              </w:rPr>
              <w:t xml:space="preserve"> Range</w:t>
            </w:r>
            <w:r w:rsidR="001643B1">
              <w:rPr>
                <w:rFonts w:ascii="Garamond" w:hAnsi="Garamond"/>
                <w:sz w:val="22"/>
                <w:szCs w:val="22"/>
                <w:lang w:val="en-GB"/>
              </w:rPr>
              <w:t xml:space="preserve">; </w:t>
            </w:r>
            <w:r w:rsidR="00741503" w:rsidRPr="0066101E">
              <w:rPr>
                <w:rFonts w:ascii="Garamond" w:hAnsi="Garamond"/>
                <w:sz w:val="22"/>
                <w:szCs w:val="22"/>
                <w:lang w:val="en-GB"/>
              </w:rPr>
              <w:t>DDD = Defined daily doses</w:t>
            </w:r>
            <w:r>
              <w:rPr>
                <w:rFonts w:ascii="Garamond" w:hAnsi="Garamond"/>
                <w:sz w:val="22"/>
                <w:szCs w:val="22"/>
                <w:lang w:val="en-GB"/>
              </w:rPr>
              <w:t>;</w:t>
            </w:r>
            <w:r>
              <w:rPr>
                <w:rFonts w:ascii="Garamond" w:hAnsi="Garamond"/>
                <w:sz w:val="22"/>
                <w:szCs w:val="22"/>
                <w:lang w:val="en-GB"/>
              </w:rPr>
              <w:br/>
              <w:t>*) Having filled ≥2 prescriptions more than one year prior</w:t>
            </w:r>
            <w:r>
              <w:rPr>
                <w:rFonts w:ascii="Garamond" w:hAnsi="Garamond"/>
                <w:sz w:val="22"/>
                <w:szCs w:val="22"/>
                <w:lang w:val="en-GB"/>
              </w:rPr>
              <w:br/>
              <w:t>to the index date.</w:t>
            </w:r>
          </w:p>
          <w:p w:rsidR="00741503" w:rsidRPr="0066101E" w:rsidRDefault="00741503" w:rsidP="005448D3">
            <w:pPr>
              <w:rPr>
                <w:rFonts w:ascii="Garamond" w:hAnsi="Garamond"/>
                <w:sz w:val="22"/>
                <w:szCs w:val="22"/>
                <w:lang w:val="en-GB"/>
              </w:rPr>
            </w:pPr>
          </w:p>
        </w:tc>
      </w:tr>
    </w:tbl>
    <w:p w:rsidR="001107F0" w:rsidRPr="00981E2B" w:rsidRDefault="001107F0" w:rsidP="001107F0">
      <w:pPr>
        <w:widowControl w:val="0"/>
        <w:tabs>
          <w:tab w:val="left" w:pos="-851"/>
          <w:tab w:val="left" w:pos="0"/>
          <w:tab w:val="left" w:pos="851"/>
          <w:tab w:val="left" w:pos="1702"/>
          <w:tab w:val="left" w:pos="2552"/>
          <w:tab w:val="left" w:pos="3403"/>
          <w:tab w:val="left" w:pos="4254"/>
          <w:tab w:val="left" w:pos="5105"/>
          <w:tab w:val="left" w:pos="5956"/>
          <w:tab w:val="left" w:pos="6806"/>
          <w:tab w:val="left" w:pos="7657"/>
          <w:tab w:val="left" w:pos="8508"/>
          <w:tab w:val="left" w:pos="9359"/>
          <w:tab w:val="left" w:pos="10210"/>
          <w:tab w:val="left" w:pos="11060"/>
          <w:tab w:val="left" w:pos="11911"/>
          <w:tab w:val="left" w:pos="12762"/>
          <w:tab w:val="left" w:pos="13613"/>
          <w:tab w:val="left" w:pos="14464"/>
          <w:tab w:val="left" w:pos="15314"/>
          <w:tab w:val="left" w:pos="16165"/>
          <w:tab w:val="left" w:pos="17016"/>
          <w:tab w:val="left" w:pos="17867"/>
          <w:tab w:val="left" w:pos="18718"/>
          <w:tab w:val="left" w:pos="19568"/>
          <w:tab w:val="left" w:pos="20419"/>
          <w:tab w:val="left" w:pos="21270"/>
          <w:tab w:val="left" w:pos="22121"/>
          <w:tab w:val="left" w:pos="22972"/>
          <w:tab w:val="left" w:pos="23822"/>
          <w:tab w:val="left" w:pos="24673"/>
          <w:tab w:val="left" w:pos="25524"/>
          <w:tab w:val="left" w:pos="26375"/>
          <w:tab w:val="left" w:pos="27226"/>
          <w:tab w:val="left" w:pos="28076"/>
          <w:tab w:val="left" w:pos="28927"/>
          <w:tab w:val="left" w:pos="29778"/>
          <w:tab w:val="left" w:pos="30629"/>
          <w:tab w:val="left" w:pos="31480"/>
          <w:tab w:val="left" w:pos="31680"/>
        </w:tabs>
        <w:rPr>
          <w:rFonts w:ascii="Garamond" w:hAnsi="Garamond" w:cs="Calibri"/>
          <w:lang w:val="en-GB"/>
        </w:rPr>
      </w:pPr>
      <w:r>
        <w:rPr>
          <w:rFonts w:ascii="Garamond" w:hAnsi="Garamond" w:cs="Calibri"/>
          <w:b/>
          <w:lang w:val="en-GB"/>
        </w:rPr>
        <w:br w:type="page"/>
      </w:r>
      <w:r w:rsidRPr="00981E2B">
        <w:rPr>
          <w:rFonts w:ascii="Garamond" w:hAnsi="Garamond" w:cs="Calibri"/>
          <w:b/>
          <w:lang w:val="en-GB"/>
        </w:rPr>
        <w:lastRenderedPageBreak/>
        <w:t xml:space="preserve">Table </w:t>
      </w:r>
      <w:r>
        <w:rPr>
          <w:rFonts w:ascii="Garamond" w:hAnsi="Garamond" w:cs="Calibri"/>
          <w:b/>
          <w:lang w:val="en-GB"/>
        </w:rPr>
        <w:t>2</w:t>
      </w:r>
      <w:r w:rsidRPr="00981E2B">
        <w:rPr>
          <w:rFonts w:ascii="Garamond" w:hAnsi="Garamond" w:cs="Calibri"/>
          <w:b/>
          <w:lang w:val="en-GB"/>
        </w:rPr>
        <w:br/>
      </w:r>
      <w:r w:rsidRPr="00981E2B">
        <w:rPr>
          <w:rFonts w:ascii="Garamond" w:hAnsi="Garamond" w:cs="Calibri"/>
          <w:lang w:val="en-GB"/>
        </w:rPr>
        <w:t xml:space="preserve">Association between exposure to </w:t>
      </w:r>
      <w:r>
        <w:rPr>
          <w:rFonts w:ascii="Garamond" w:hAnsi="Garamond" w:cs="Calibri"/>
          <w:lang w:val="en-GB"/>
        </w:rPr>
        <w:t>beta-blockers</w:t>
      </w:r>
      <w:r w:rsidRPr="00981E2B">
        <w:rPr>
          <w:rFonts w:ascii="Garamond" w:hAnsi="Garamond" w:cs="Calibri"/>
          <w:lang w:val="en-GB"/>
        </w:rPr>
        <w:t xml:space="preserve"> and </w:t>
      </w:r>
      <w:r>
        <w:rPr>
          <w:rFonts w:ascii="Garamond" w:hAnsi="Garamond" w:cs="Calibri"/>
          <w:lang w:val="en-GB"/>
        </w:rPr>
        <w:t xml:space="preserve">breast </w:t>
      </w:r>
      <w:r w:rsidRPr="00981E2B">
        <w:rPr>
          <w:rFonts w:ascii="Garamond" w:hAnsi="Garamond" w:cs="Calibri"/>
          <w:lang w:val="en-GB"/>
        </w:rPr>
        <w:t xml:space="preserve">cancer risk, </w:t>
      </w:r>
      <w:r w:rsidR="001643B1">
        <w:rPr>
          <w:rFonts w:ascii="Garamond" w:hAnsi="Garamond" w:cs="Calibri"/>
          <w:lang w:val="en-GB"/>
        </w:rPr>
        <w:br/>
      </w:r>
      <w:r w:rsidRPr="00981E2B">
        <w:rPr>
          <w:rFonts w:ascii="Garamond" w:hAnsi="Garamond" w:cs="Calibri"/>
          <w:lang w:val="en-GB"/>
        </w:rPr>
        <w:t>specified by exposure pattern</w:t>
      </w:r>
      <w:r>
        <w:rPr>
          <w:rFonts w:ascii="Garamond" w:hAnsi="Garamond" w:cs="Calibri"/>
          <w:lang w:val="en-GB"/>
        </w:rPr>
        <w:t xml:space="preserve"> within the entire follow-up-period, </w:t>
      </w:r>
      <w:r w:rsidR="001643B1">
        <w:rPr>
          <w:rFonts w:ascii="Garamond" w:hAnsi="Garamond" w:cs="Calibri"/>
          <w:lang w:val="en-GB"/>
        </w:rPr>
        <w:br/>
      </w:r>
      <w:r>
        <w:rPr>
          <w:rFonts w:ascii="Garamond" w:hAnsi="Garamond" w:cs="Calibri"/>
          <w:lang w:val="en-GB"/>
        </w:rPr>
        <w:t>excluding the last year prior to the index date</w:t>
      </w:r>
    </w:p>
    <w:tbl>
      <w:tblPr>
        <w:tblW w:w="0" w:type="auto"/>
        <w:tblInd w:w="101" w:type="dxa"/>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left w:w="101" w:type="dxa"/>
          <w:right w:w="101" w:type="dxa"/>
        </w:tblCellMar>
        <w:tblLook w:val="0000"/>
      </w:tblPr>
      <w:tblGrid>
        <w:gridCol w:w="2116"/>
        <w:gridCol w:w="694"/>
        <w:gridCol w:w="923"/>
        <w:gridCol w:w="1406"/>
        <w:gridCol w:w="1415"/>
      </w:tblGrid>
      <w:tr w:rsidR="001643B1" w:rsidRPr="00981E2B" w:rsidTr="001107F0">
        <w:trPr>
          <w:cantSplit/>
          <w:trHeight w:val="595"/>
        </w:trPr>
        <w:tc>
          <w:tcPr>
            <w:tcW w:w="0" w:type="auto"/>
            <w:tcBorders>
              <w:top w:val="single" w:sz="8" w:space="0" w:color="000000"/>
              <w:left w:val="nil"/>
              <w:bottom w:val="single" w:sz="8" w:space="0" w:color="000000"/>
              <w:right w:val="nil"/>
            </w:tcBorders>
            <w:vAlign w:val="center"/>
          </w:tcPr>
          <w:p w:rsidR="001107F0" w:rsidRPr="00981E2B" w:rsidRDefault="001107F0" w:rsidP="003B7A7F">
            <w:pPr>
              <w:widowControl w:val="0"/>
              <w:tabs>
                <w:tab w:val="left" w:pos="-851"/>
                <w:tab w:val="left" w:pos="0"/>
                <w:tab w:val="left" w:pos="851"/>
                <w:tab w:val="left" w:pos="1702"/>
                <w:tab w:val="left" w:pos="2552"/>
                <w:tab w:val="left" w:pos="3403"/>
                <w:tab w:val="left" w:pos="4254"/>
                <w:tab w:val="left" w:pos="5105"/>
                <w:tab w:val="left" w:pos="5956"/>
                <w:tab w:val="left" w:pos="6806"/>
                <w:tab w:val="left" w:pos="7657"/>
                <w:tab w:val="left" w:pos="8508"/>
                <w:tab w:val="left" w:pos="9359"/>
                <w:tab w:val="left" w:pos="10210"/>
                <w:tab w:val="left" w:pos="11060"/>
                <w:tab w:val="left" w:pos="11911"/>
                <w:tab w:val="left" w:pos="12762"/>
                <w:tab w:val="left" w:pos="13613"/>
                <w:tab w:val="left" w:pos="14464"/>
                <w:tab w:val="left" w:pos="15314"/>
                <w:tab w:val="left" w:pos="16165"/>
                <w:tab w:val="left" w:pos="17016"/>
                <w:tab w:val="left" w:pos="17867"/>
                <w:tab w:val="left" w:pos="18718"/>
                <w:tab w:val="left" w:pos="19568"/>
                <w:tab w:val="left" w:pos="20419"/>
                <w:tab w:val="left" w:pos="21270"/>
                <w:tab w:val="left" w:pos="22121"/>
                <w:tab w:val="left" w:pos="22972"/>
                <w:tab w:val="left" w:pos="23822"/>
                <w:tab w:val="left" w:pos="24673"/>
                <w:tab w:val="left" w:pos="25524"/>
                <w:tab w:val="left" w:pos="26375"/>
                <w:tab w:val="left" w:pos="27226"/>
                <w:tab w:val="left" w:pos="28076"/>
                <w:tab w:val="left" w:pos="28927"/>
                <w:tab w:val="left" w:pos="29778"/>
                <w:tab w:val="left" w:pos="30629"/>
                <w:tab w:val="left" w:pos="31480"/>
                <w:tab w:val="left" w:pos="31680"/>
              </w:tabs>
              <w:spacing w:before="84"/>
              <w:rPr>
                <w:rFonts w:ascii="Garamond" w:hAnsi="Garamond" w:cs="Calibri"/>
                <w:b/>
                <w:sz w:val="20"/>
                <w:lang w:val="en-GB"/>
              </w:rPr>
            </w:pPr>
            <w:r w:rsidRPr="00981E2B">
              <w:rPr>
                <w:rFonts w:ascii="Garamond" w:hAnsi="Garamond" w:cs="Calibri"/>
                <w:b/>
                <w:sz w:val="20"/>
                <w:lang w:val="en-GB"/>
              </w:rPr>
              <w:t>Subgroup</w:t>
            </w:r>
          </w:p>
        </w:tc>
        <w:tc>
          <w:tcPr>
            <w:tcW w:w="0" w:type="auto"/>
            <w:tcBorders>
              <w:top w:val="single" w:sz="8" w:space="0" w:color="000000"/>
              <w:left w:val="nil"/>
              <w:bottom w:val="single" w:sz="8" w:space="0" w:color="000000"/>
              <w:right w:val="nil"/>
            </w:tcBorders>
            <w:vAlign w:val="center"/>
          </w:tcPr>
          <w:p w:rsidR="001107F0" w:rsidRPr="001107F0" w:rsidRDefault="001107F0" w:rsidP="001107F0">
            <w:pPr>
              <w:widowControl w:val="0"/>
              <w:tabs>
                <w:tab w:val="left" w:pos="-851"/>
                <w:tab w:val="left" w:pos="0"/>
                <w:tab w:val="left" w:pos="851"/>
                <w:tab w:val="left" w:pos="1702"/>
                <w:tab w:val="left" w:pos="2552"/>
                <w:tab w:val="left" w:pos="3403"/>
                <w:tab w:val="left" w:pos="4254"/>
                <w:tab w:val="left" w:pos="5105"/>
                <w:tab w:val="left" w:pos="5956"/>
                <w:tab w:val="left" w:pos="6806"/>
                <w:tab w:val="left" w:pos="7657"/>
                <w:tab w:val="left" w:pos="8508"/>
                <w:tab w:val="left" w:pos="9359"/>
                <w:tab w:val="left" w:pos="10210"/>
                <w:tab w:val="left" w:pos="11060"/>
                <w:tab w:val="left" w:pos="11911"/>
                <w:tab w:val="left" w:pos="12762"/>
                <w:tab w:val="left" w:pos="13613"/>
                <w:tab w:val="left" w:pos="14464"/>
                <w:tab w:val="left" w:pos="15314"/>
                <w:tab w:val="left" w:pos="16165"/>
                <w:tab w:val="left" w:pos="17016"/>
                <w:tab w:val="left" w:pos="17867"/>
                <w:tab w:val="left" w:pos="18718"/>
                <w:tab w:val="left" w:pos="19568"/>
                <w:tab w:val="left" w:pos="20419"/>
                <w:tab w:val="left" w:pos="21270"/>
                <w:tab w:val="left" w:pos="22121"/>
                <w:tab w:val="left" w:pos="22972"/>
                <w:tab w:val="left" w:pos="23822"/>
                <w:tab w:val="left" w:pos="24673"/>
                <w:tab w:val="left" w:pos="25524"/>
                <w:tab w:val="left" w:pos="26375"/>
                <w:tab w:val="left" w:pos="27226"/>
                <w:tab w:val="left" w:pos="28076"/>
                <w:tab w:val="left" w:pos="28927"/>
                <w:tab w:val="left" w:pos="29778"/>
                <w:tab w:val="left" w:pos="30629"/>
                <w:tab w:val="left" w:pos="31480"/>
                <w:tab w:val="left" w:pos="31680"/>
              </w:tabs>
              <w:spacing w:before="84"/>
              <w:jc w:val="center"/>
              <w:rPr>
                <w:rFonts w:ascii="Garamond" w:hAnsi="Garamond" w:cs="Calibri"/>
                <w:b/>
                <w:sz w:val="20"/>
                <w:lang w:val="en-GB"/>
              </w:rPr>
            </w:pPr>
            <w:r w:rsidRPr="00981E2B">
              <w:rPr>
                <w:rFonts w:ascii="Garamond" w:hAnsi="Garamond" w:cs="Calibri"/>
                <w:b/>
                <w:sz w:val="20"/>
                <w:lang w:val="en-GB"/>
              </w:rPr>
              <w:t>Cases</w:t>
            </w:r>
          </w:p>
        </w:tc>
        <w:tc>
          <w:tcPr>
            <w:tcW w:w="0" w:type="auto"/>
            <w:tcBorders>
              <w:top w:val="single" w:sz="8" w:space="0" w:color="000000"/>
              <w:left w:val="nil"/>
              <w:bottom w:val="single" w:sz="8" w:space="0" w:color="000000"/>
              <w:right w:val="nil"/>
            </w:tcBorders>
            <w:vAlign w:val="center"/>
          </w:tcPr>
          <w:p w:rsidR="001107F0" w:rsidRPr="00981E2B" w:rsidRDefault="001107F0" w:rsidP="001107F0">
            <w:pPr>
              <w:widowControl w:val="0"/>
              <w:tabs>
                <w:tab w:val="left" w:pos="-851"/>
                <w:tab w:val="left" w:pos="0"/>
                <w:tab w:val="left" w:pos="851"/>
                <w:tab w:val="left" w:pos="1702"/>
                <w:tab w:val="left" w:pos="2552"/>
                <w:tab w:val="left" w:pos="3403"/>
                <w:tab w:val="left" w:pos="4254"/>
                <w:tab w:val="left" w:pos="5105"/>
                <w:tab w:val="left" w:pos="5956"/>
                <w:tab w:val="left" w:pos="6806"/>
                <w:tab w:val="left" w:pos="7657"/>
                <w:tab w:val="left" w:pos="8508"/>
                <w:tab w:val="left" w:pos="9359"/>
                <w:tab w:val="left" w:pos="10210"/>
                <w:tab w:val="left" w:pos="11060"/>
                <w:tab w:val="left" w:pos="11911"/>
                <w:tab w:val="left" w:pos="12762"/>
                <w:tab w:val="left" w:pos="13613"/>
                <w:tab w:val="left" w:pos="14464"/>
                <w:tab w:val="left" w:pos="15314"/>
                <w:tab w:val="left" w:pos="16165"/>
                <w:tab w:val="left" w:pos="17016"/>
                <w:tab w:val="left" w:pos="17867"/>
                <w:tab w:val="left" w:pos="18718"/>
                <w:tab w:val="left" w:pos="19568"/>
                <w:tab w:val="left" w:pos="20419"/>
                <w:tab w:val="left" w:pos="21270"/>
                <w:tab w:val="left" w:pos="22121"/>
                <w:tab w:val="left" w:pos="22972"/>
                <w:tab w:val="left" w:pos="23822"/>
                <w:tab w:val="left" w:pos="24673"/>
                <w:tab w:val="left" w:pos="25524"/>
                <w:tab w:val="left" w:pos="26375"/>
                <w:tab w:val="left" w:pos="27226"/>
                <w:tab w:val="left" w:pos="28076"/>
                <w:tab w:val="left" w:pos="28927"/>
                <w:tab w:val="left" w:pos="29778"/>
                <w:tab w:val="left" w:pos="30629"/>
                <w:tab w:val="left" w:pos="31480"/>
                <w:tab w:val="left" w:pos="31680"/>
              </w:tabs>
              <w:spacing w:before="84"/>
              <w:jc w:val="center"/>
              <w:rPr>
                <w:rFonts w:ascii="Garamond" w:hAnsi="Garamond" w:cs="Calibri"/>
                <w:b/>
                <w:sz w:val="20"/>
                <w:lang w:val="en-GB"/>
              </w:rPr>
            </w:pPr>
            <w:r w:rsidRPr="00981E2B">
              <w:rPr>
                <w:rFonts w:ascii="Garamond" w:hAnsi="Garamond" w:cs="Calibri"/>
                <w:b/>
                <w:sz w:val="20"/>
                <w:lang w:val="en-GB"/>
              </w:rPr>
              <w:t>Controls</w:t>
            </w:r>
          </w:p>
        </w:tc>
        <w:tc>
          <w:tcPr>
            <w:tcW w:w="0" w:type="auto"/>
            <w:tcBorders>
              <w:top w:val="single" w:sz="8" w:space="0" w:color="000000"/>
              <w:left w:val="nil"/>
              <w:bottom w:val="single" w:sz="8" w:space="0" w:color="000000"/>
              <w:right w:val="nil"/>
            </w:tcBorders>
            <w:vAlign w:val="center"/>
          </w:tcPr>
          <w:p w:rsidR="001107F0" w:rsidRPr="00741503" w:rsidRDefault="00741503" w:rsidP="003B7A7F">
            <w:pPr>
              <w:widowControl w:val="0"/>
              <w:tabs>
                <w:tab w:val="left" w:pos="-851"/>
                <w:tab w:val="left" w:pos="0"/>
                <w:tab w:val="left" w:pos="851"/>
                <w:tab w:val="left" w:pos="1702"/>
                <w:tab w:val="left" w:pos="2552"/>
                <w:tab w:val="left" w:pos="3403"/>
                <w:tab w:val="left" w:pos="4254"/>
                <w:tab w:val="left" w:pos="5105"/>
                <w:tab w:val="left" w:pos="5956"/>
                <w:tab w:val="left" w:pos="6806"/>
                <w:tab w:val="left" w:pos="7657"/>
                <w:tab w:val="left" w:pos="8508"/>
                <w:tab w:val="left" w:pos="9359"/>
                <w:tab w:val="left" w:pos="10210"/>
                <w:tab w:val="left" w:pos="11060"/>
                <w:tab w:val="left" w:pos="11911"/>
                <w:tab w:val="left" w:pos="12762"/>
                <w:tab w:val="left" w:pos="13613"/>
                <w:tab w:val="left" w:pos="14464"/>
                <w:tab w:val="left" w:pos="15314"/>
                <w:tab w:val="left" w:pos="16165"/>
                <w:tab w:val="left" w:pos="17016"/>
                <w:tab w:val="left" w:pos="17867"/>
                <w:tab w:val="left" w:pos="18718"/>
                <w:tab w:val="left" w:pos="19568"/>
                <w:tab w:val="left" w:pos="20419"/>
                <w:tab w:val="left" w:pos="21270"/>
                <w:tab w:val="left" w:pos="22121"/>
                <w:tab w:val="left" w:pos="22972"/>
                <w:tab w:val="left" w:pos="23822"/>
                <w:tab w:val="left" w:pos="24673"/>
                <w:tab w:val="left" w:pos="25524"/>
                <w:tab w:val="left" w:pos="26375"/>
                <w:tab w:val="left" w:pos="27226"/>
                <w:tab w:val="left" w:pos="28076"/>
                <w:tab w:val="left" w:pos="28927"/>
                <w:tab w:val="left" w:pos="29778"/>
                <w:tab w:val="left" w:pos="30629"/>
                <w:tab w:val="left" w:pos="31480"/>
                <w:tab w:val="left" w:pos="31680"/>
              </w:tabs>
              <w:spacing w:before="84"/>
              <w:jc w:val="center"/>
              <w:rPr>
                <w:rFonts w:ascii="Garamond" w:hAnsi="Garamond" w:cs="Calibri"/>
                <w:b/>
                <w:sz w:val="20"/>
                <w:vertAlign w:val="superscript"/>
                <w:lang w:val="en-GB"/>
              </w:rPr>
            </w:pPr>
            <w:r>
              <w:rPr>
                <w:rFonts w:ascii="Garamond" w:hAnsi="Garamond" w:cs="Calibri"/>
                <w:b/>
                <w:sz w:val="20"/>
                <w:lang w:val="en-GB"/>
              </w:rPr>
              <w:t xml:space="preserve">Adjusted OR </w:t>
            </w:r>
            <w:r>
              <w:rPr>
                <w:rFonts w:ascii="Garamond" w:hAnsi="Garamond" w:cs="Calibri"/>
                <w:b/>
                <w:sz w:val="20"/>
                <w:vertAlign w:val="superscript"/>
                <w:lang w:val="en-GB"/>
              </w:rPr>
              <w:t>1</w:t>
            </w:r>
          </w:p>
        </w:tc>
        <w:tc>
          <w:tcPr>
            <w:tcW w:w="0" w:type="auto"/>
            <w:tcBorders>
              <w:top w:val="single" w:sz="8" w:space="0" w:color="000000"/>
              <w:left w:val="nil"/>
              <w:bottom w:val="single" w:sz="8" w:space="0" w:color="000000"/>
              <w:right w:val="nil"/>
            </w:tcBorders>
            <w:vAlign w:val="center"/>
          </w:tcPr>
          <w:p w:rsidR="001107F0" w:rsidRPr="00981E2B" w:rsidRDefault="00741503" w:rsidP="003B7A7F">
            <w:pPr>
              <w:widowControl w:val="0"/>
              <w:tabs>
                <w:tab w:val="left" w:pos="-851"/>
                <w:tab w:val="left" w:pos="0"/>
                <w:tab w:val="left" w:pos="851"/>
                <w:tab w:val="left" w:pos="1702"/>
                <w:tab w:val="left" w:pos="2552"/>
                <w:tab w:val="left" w:pos="3403"/>
                <w:tab w:val="left" w:pos="4254"/>
                <w:tab w:val="left" w:pos="5105"/>
                <w:tab w:val="left" w:pos="5956"/>
                <w:tab w:val="left" w:pos="6806"/>
                <w:tab w:val="left" w:pos="7657"/>
                <w:tab w:val="left" w:pos="8508"/>
                <w:tab w:val="left" w:pos="9359"/>
                <w:tab w:val="left" w:pos="10210"/>
                <w:tab w:val="left" w:pos="11060"/>
                <w:tab w:val="left" w:pos="11911"/>
                <w:tab w:val="left" w:pos="12762"/>
                <w:tab w:val="left" w:pos="13613"/>
                <w:tab w:val="left" w:pos="14464"/>
                <w:tab w:val="left" w:pos="15314"/>
                <w:tab w:val="left" w:pos="16165"/>
                <w:tab w:val="left" w:pos="17016"/>
                <w:tab w:val="left" w:pos="17867"/>
                <w:tab w:val="left" w:pos="18718"/>
                <w:tab w:val="left" w:pos="19568"/>
                <w:tab w:val="left" w:pos="20419"/>
                <w:tab w:val="left" w:pos="21270"/>
                <w:tab w:val="left" w:pos="22121"/>
                <w:tab w:val="left" w:pos="22972"/>
                <w:tab w:val="left" w:pos="23822"/>
                <w:tab w:val="left" w:pos="24673"/>
                <w:tab w:val="left" w:pos="25524"/>
                <w:tab w:val="left" w:pos="26375"/>
                <w:tab w:val="left" w:pos="27226"/>
                <w:tab w:val="left" w:pos="28076"/>
                <w:tab w:val="left" w:pos="28927"/>
                <w:tab w:val="left" w:pos="29778"/>
                <w:tab w:val="left" w:pos="30629"/>
                <w:tab w:val="left" w:pos="31480"/>
                <w:tab w:val="left" w:pos="31680"/>
              </w:tabs>
              <w:spacing w:before="84"/>
              <w:jc w:val="center"/>
              <w:rPr>
                <w:rFonts w:ascii="Garamond" w:hAnsi="Garamond" w:cs="Calibri"/>
                <w:b/>
                <w:sz w:val="20"/>
                <w:lang w:val="en-GB"/>
              </w:rPr>
            </w:pPr>
            <w:r>
              <w:rPr>
                <w:rFonts w:ascii="Garamond" w:hAnsi="Garamond" w:cs="Calibri"/>
                <w:b/>
                <w:sz w:val="20"/>
                <w:lang w:val="en-GB"/>
              </w:rPr>
              <w:t xml:space="preserve">Adjusted OR </w:t>
            </w:r>
            <w:r>
              <w:rPr>
                <w:rFonts w:ascii="Garamond" w:hAnsi="Garamond" w:cs="Calibri"/>
                <w:b/>
                <w:sz w:val="20"/>
                <w:vertAlign w:val="superscript"/>
                <w:lang w:val="en-GB"/>
              </w:rPr>
              <w:t>2</w:t>
            </w:r>
          </w:p>
        </w:tc>
      </w:tr>
      <w:tr w:rsidR="001643B1" w:rsidRPr="00981E2B" w:rsidTr="003B7A7F">
        <w:trPr>
          <w:cantSplit/>
        </w:trPr>
        <w:tc>
          <w:tcPr>
            <w:tcW w:w="0" w:type="auto"/>
            <w:tcBorders>
              <w:top w:val="nil"/>
              <w:left w:val="nil"/>
              <w:bottom w:val="nil"/>
              <w:right w:val="nil"/>
            </w:tcBorders>
          </w:tcPr>
          <w:p w:rsidR="001107F0" w:rsidRPr="00981E2B" w:rsidRDefault="00F16B7C" w:rsidP="003B7A7F">
            <w:pPr>
              <w:spacing w:before="120"/>
              <w:rPr>
                <w:rFonts w:ascii="Garamond" w:hAnsi="Garamond"/>
                <w:sz w:val="22"/>
                <w:szCs w:val="22"/>
                <w:lang w:val="en-GB"/>
              </w:rPr>
            </w:pPr>
            <w:r>
              <w:rPr>
                <w:rFonts w:ascii="Garamond" w:hAnsi="Garamond"/>
                <w:sz w:val="22"/>
                <w:szCs w:val="22"/>
                <w:lang w:val="en-GB"/>
              </w:rPr>
              <w:t>Non-</w:t>
            </w:r>
            <w:r w:rsidR="001107F0">
              <w:rPr>
                <w:rFonts w:ascii="Garamond" w:hAnsi="Garamond"/>
                <w:sz w:val="22"/>
                <w:szCs w:val="22"/>
                <w:lang w:val="en-GB"/>
              </w:rPr>
              <w:t>use</w:t>
            </w:r>
          </w:p>
        </w:tc>
        <w:tc>
          <w:tcPr>
            <w:tcW w:w="0" w:type="auto"/>
            <w:tcBorders>
              <w:top w:val="nil"/>
              <w:left w:val="nil"/>
              <w:bottom w:val="nil"/>
              <w:right w:val="nil"/>
            </w:tcBorders>
          </w:tcPr>
          <w:p w:rsidR="001107F0" w:rsidRPr="00BD08EC" w:rsidRDefault="001107F0" w:rsidP="001107F0">
            <w:pPr>
              <w:spacing w:before="120"/>
            </w:pPr>
          </w:p>
        </w:tc>
        <w:tc>
          <w:tcPr>
            <w:tcW w:w="0" w:type="auto"/>
            <w:tcBorders>
              <w:top w:val="nil"/>
              <w:left w:val="nil"/>
              <w:bottom w:val="nil"/>
              <w:right w:val="nil"/>
            </w:tcBorders>
          </w:tcPr>
          <w:p w:rsidR="001107F0" w:rsidRPr="00BD08EC" w:rsidRDefault="001107F0" w:rsidP="001107F0">
            <w:pPr>
              <w:spacing w:before="120"/>
            </w:pPr>
          </w:p>
        </w:tc>
        <w:tc>
          <w:tcPr>
            <w:tcW w:w="0" w:type="auto"/>
            <w:tcBorders>
              <w:top w:val="nil"/>
              <w:left w:val="nil"/>
              <w:bottom w:val="nil"/>
              <w:right w:val="nil"/>
            </w:tcBorders>
          </w:tcPr>
          <w:p w:rsidR="001107F0" w:rsidRPr="00BD08EC" w:rsidRDefault="001107F0" w:rsidP="001107F0">
            <w:pPr>
              <w:spacing w:before="120"/>
            </w:pPr>
            <w:r w:rsidRPr="009A5FD2">
              <w:rPr>
                <w:rFonts w:ascii="Garamond" w:hAnsi="Garamond"/>
                <w:sz w:val="20"/>
              </w:rPr>
              <w:t>1.0</w:t>
            </w:r>
            <w:r>
              <w:rPr>
                <w:rFonts w:ascii="Garamond" w:hAnsi="Garamond"/>
                <w:sz w:val="20"/>
              </w:rPr>
              <w:t>0</w:t>
            </w:r>
            <w:r w:rsidRPr="009A5FD2">
              <w:rPr>
                <w:rFonts w:ascii="Garamond" w:hAnsi="Garamond"/>
                <w:sz w:val="20"/>
              </w:rPr>
              <w:t xml:space="preserve"> (</w:t>
            </w:r>
            <w:r>
              <w:rPr>
                <w:rFonts w:ascii="Garamond" w:hAnsi="Garamond"/>
                <w:sz w:val="20"/>
              </w:rPr>
              <w:t>ref.</w:t>
            </w:r>
            <w:r w:rsidRPr="009A5FD2">
              <w:rPr>
                <w:rFonts w:ascii="Garamond" w:hAnsi="Garamond"/>
                <w:sz w:val="20"/>
              </w:rPr>
              <w:t>)</w:t>
            </w:r>
          </w:p>
        </w:tc>
        <w:tc>
          <w:tcPr>
            <w:tcW w:w="0" w:type="auto"/>
            <w:tcBorders>
              <w:top w:val="nil"/>
              <w:left w:val="nil"/>
              <w:bottom w:val="nil"/>
              <w:right w:val="nil"/>
            </w:tcBorders>
          </w:tcPr>
          <w:p w:rsidR="001107F0" w:rsidRPr="00BD08EC" w:rsidRDefault="001107F0" w:rsidP="001107F0">
            <w:pPr>
              <w:spacing w:before="120"/>
            </w:pPr>
            <w:r w:rsidRPr="009A5FD2">
              <w:rPr>
                <w:rFonts w:ascii="Garamond" w:hAnsi="Garamond"/>
                <w:sz w:val="20"/>
              </w:rPr>
              <w:t>1.0</w:t>
            </w:r>
            <w:r>
              <w:rPr>
                <w:rFonts w:ascii="Garamond" w:hAnsi="Garamond"/>
                <w:sz w:val="20"/>
              </w:rPr>
              <w:t>0</w:t>
            </w:r>
            <w:r w:rsidRPr="009A5FD2">
              <w:rPr>
                <w:rFonts w:ascii="Garamond" w:hAnsi="Garamond"/>
                <w:sz w:val="20"/>
              </w:rPr>
              <w:t xml:space="preserve"> (</w:t>
            </w:r>
            <w:r>
              <w:rPr>
                <w:rFonts w:ascii="Garamond" w:hAnsi="Garamond"/>
                <w:sz w:val="20"/>
              </w:rPr>
              <w:t>ref.</w:t>
            </w:r>
            <w:r w:rsidRPr="009A5FD2">
              <w:rPr>
                <w:rFonts w:ascii="Garamond" w:hAnsi="Garamond"/>
                <w:sz w:val="20"/>
              </w:rPr>
              <w:t>)</w:t>
            </w:r>
          </w:p>
        </w:tc>
      </w:tr>
      <w:tr w:rsidR="001643B1" w:rsidRPr="00981E2B" w:rsidTr="003B7A7F">
        <w:trPr>
          <w:cantSplit/>
        </w:trPr>
        <w:tc>
          <w:tcPr>
            <w:tcW w:w="0" w:type="auto"/>
            <w:tcBorders>
              <w:top w:val="nil"/>
              <w:left w:val="nil"/>
              <w:bottom w:val="nil"/>
              <w:right w:val="nil"/>
            </w:tcBorders>
          </w:tcPr>
          <w:p w:rsidR="000D11E9" w:rsidRDefault="000D11E9" w:rsidP="003B7A7F">
            <w:pPr>
              <w:spacing w:before="120"/>
              <w:rPr>
                <w:rFonts w:ascii="Garamond" w:hAnsi="Garamond"/>
                <w:sz w:val="22"/>
                <w:szCs w:val="22"/>
                <w:lang w:val="en-GB"/>
              </w:rPr>
            </w:pPr>
            <w:r>
              <w:rPr>
                <w:rFonts w:ascii="Garamond" w:hAnsi="Garamond"/>
                <w:sz w:val="22"/>
                <w:szCs w:val="22"/>
                <w:lang w:val="en-GB"/>
              </w:rPr>
              <w:t>Ever use</w:t>
            </w:r>
          </w:p>
        </w:tc>
        <w:tc>
          <w:tcPr>
            <w:tcW w:w="0" w:type="auto"/>
            <w:tcBorders>
              <w:top w:val="nil"/>
              <w:left w:val="nil"/>
              <w:bottom w:val="nil"/>
              <w:right w:val="nil"/>
            </w:tcBorders>
          </w:tcPr>
          <w:p w:rsidR="000D11E9" w:rsidRPr="00BD08EC" w:rsidRDefault="000D11E9" w:rsidP="001107F0">
            <w:pPr>
              <w:spacing w:before="120"/>
            </w:pPr>
          </w:p>
        </w:tc>
        <w:tc>
          <w:tcPr>
            <w:tcW w:w="0" w:type="auto"/>
            <w:tcBorders>
              <w:top w:val="nil"/>
              <w:left w:val="nil"/>
              <w:bottom w:val="nil"/>
              <w:right w:val="nil"/>
            </w:tcBorders>
          </w:tcPr>
          <w:p w:rsidR="000D11E9" w:rsidRPr="00BD08EC" w:rsidRDefault="000D11E9" w:rsidP="001107F0">
            <w:pPr>
              <w:spacing w:before="120"/>
            </w:pPr>
          </w:p>
        </w:tc>
        <w:tc>
          <w:tcPr>
            <w:tcW w:w="0" w:type="auto"/>
            <w:tcBorders>
              <w:top w:val="nil"/>
              <w:left w:val="nil"/>
              <w:bottom w:val="nil"/>
              <w:right w:val="nil"/>
            </w:tcBorders>
          </w:tcPr>
          <w:p w:rsidR="000D11E9" w:rsidRPr="009A5FD2" w:rsidRDefault="000D11E9" w:rsidP="001107F0">
            <w:pPr>
              <w:spacing w:before="120"/>
              <w:rPr>
                <w:rFonts w:ascii="Garamond" w:hAnsi="Garamond"/>
                <w:sz w:val="20"/>
              </w:rPr>
            </w:pPr>
          </w:p>
        </w:tc>
        <w:tc>
          <w:tcPr>
            <w:tcW w:w="0" w:type="auto"/>
            <w:tcBorders>
              <w:top w:val="nil"/>
              <w:left w:val="nil"/>
              <w:bottom w:val="nil"/>
              <w:right w:val="nil"/>
            </w:tcBorders>
          </w:tcPr>
          <w:p w:rsidR="000D11E9" w:rsidRPr="009A5FD2" w:rsidRDefault="000D11E9" w:rsidP="001107F0">
            <w:pPr>
              <w:spacing w:before="120"/>
              <w:rPr>
                <w:rFonts w:ascii="Garamond" w:hAnsi="Garamond"/>
                <w:sz w:val="20"/>
              </w:rPr>
            </w:pPr>
          </w:p>
        </w:tc>
      </w:tr>
      <w:tr w:rsidR="001643B1" w:rsidRPr="00981E2B" w:rsidTr="003B7A7F">
        <w:trPr>
          <w:cantSplit/>
        </w:trPr>
        <w:tc>
          <w:tcPr>
            <w:tcW w:w="0" w:type="auto"/>
            <w:tcBorders>
              <w:top w:val="nil"/>
              <w:left w:val="nil"/>
              <w:bottom w:val="nil"/>
              <w:right w:val="nil"/>
            </w:tcBorders>
          </w:tcPr>
          <w:p w:rsidR="005E41DA" w:rsidRPr="00981E2B" w:rsidRDefault="005E41DA" w:rsidP="006A5F68">
            <w:pPr>
              <w:spacing w:before="120"/>
              <w:rPr>
                <w:rFonts w:ascii="Garamond" w:hAnsi="Garamond"/>
                <w:sz w:val="22"/>
                <w:szCs w:val="22"/>
                <w:lang w:val="en-GB"/>
              </w:rPr>
            </w:pPr>
            <w:r>
              <w:rPr>
                <w:rFonts w:ascii="Garamond" w:hAnsi="Garamond"/>
                <w:sz w:val="22"/>
                <w:szCs w:val="22"/>
                <w:lang w:val="en-GB"/>
              </w:rPr>
              <w:t>Duration of use:</w:t>
            </w:r>
          </w:p>
        </w:tc>
        <w:tc>
          <w:tcPr>
            <w:tcW w:w="0" w:type="auto"/>
            <w:tcBorders>
              <w:top w:val="nil"/>
              <w:left w:val="nil"/>
              <w:bottom w:val="nil"/>
              <w:right w:val="nil"/>
            </w:tcBorders>
          </w:tcPr>
          <w:p w:rsidR="005E41DA" w:rsidRPr="009A5FD2" w:rsidRDefault="005E41DA" w:rsidP="003B7A7F">
            <w:pPr>
              <w:jc w:val="center"/>
              <w:rPr>
                <w:rFonts w:ascii="Garamond" w:hAnsi="Garamond"/>
                <w:sz w:val="20"/>
              </w:rPr>
            </w:pPr>
          </w:p>
        </w:tc>
        <w:tc>
          <w:tcPr>
            <w:tcW w:w="0" w:type="auto"/>
            <w:tcBorders>
              <w:top w:val="nil"/>
              <w:left w:val="nil"/>
              <w:bottom w:val="nil"/>
              <w:right w:val="nil"/>
            </w:tcBorders>
          </w:tcPr>
          <w:p w:rsidR="005E41DA" w:rsidRPr="009A5FD2" w:rsidRDefault="005E41DA" w:rsidP="003B7A7F">
            <w:pPr>
              <w:jc w:val="center"/>
              <w:rPr>
                <w:rFonts w:ascii="Garamond" w:hAnsi="Garamond"/>
                <w:sz w:val="20"/>
              </w:rPr>
            </w:pPr>
          </w:p>
        </w:tc>
        <w:tc>
          <w:tcPr>
            <w:tcW w:w="0" w:type="auto"/>
            <w:tcBorders>
              <w:top w:val="nil"/>
              <w:left w:val="nil"/>
              <w:bottom w:val="nil"/>
              <w:right w:val="nil"/>
            </w:tcBorders>
          </w:tcPr>
          <w:p w:rsidR="005E41DA" w:rsidRPr="009A5FD2" w:rsidRDefault="005E41DA" w:rsidP="003B7A7F">
            <w:pPr>
              <w:rPr>
                <w:rFonts w:ascii="Garamond" w:hAnsi="Garamond"/>
                <w:sz w:val="20"/>
              </w:rPr>
            </w:pPr>
          </w:p>
        </w:tc>
        <w:tc>
          <w:tcPr>
            <w:tcW w:w="0" w:type="auto"/>
            <w:tcBorders>
              <w:top w:val="nil"/>
              <w:left w:val="nil"/>
              <w:bottom w:val="nil"/>
              <w:right w:val="nil"/>
            </w:tcBorders>
          </w:tcPr>
          <w:p w:rsidR="005E41DA" w:rsidRPr="009A5FD2" w:rsidRDefault="005E41DA" w:rsidP="003B7A7F">
            <w:pPr>
              <w:rPr>
                <w:rFonts w:ascii="Garamond" w:hAnsi="Garamond"/>
                <w:sz w:val="20"/>
              </w:rPr>
            </w:pPr>
          </w:p>
        </w:tc>
      </w:tr>
      <w:tr w:rsidR="001643B1" w:rsidRPr="00981E2B" w:rsidTr="003B7A7F">
        <w:trPr>
          <w:cantSplit/>
        </w:trPr>
        <w:tc>
          <w:tcPr>
            <w:tcW w:w="0" w:type="auto"/>
            <w:tcBorders>
              <w:top w:val="nil"/>
              <w:left w:val="nil"/>
              <w:bottom w:val="nil"/>
              <w:right w:val="nil"/>
            </w:tcBorders>
          </w:tcPr>
          <w:p w:rsidR="005E41DA" w:rsidRPr="00981E2B" w:rsidRDefault="005E41DA" w:rsidP="006A5F68">
            <w:pPr>
              <w:rPr>
                <w:rFonts w:ascii="Garamond" w:hAnsi="Garamond"/>
                <w:sz w:val="22"/>
                <w:szCs w:val="22"/>
                <w:lang w:val="en-GB"/>
              </w:rPr>
            </w:pPr>
            <w:r w:rsidRPr="00981E2B">
              <w:rPr>
                <w:rFonts w:ascii="Garamond" w:hAnsi="Garamond"/>
                <w:sz w:val="22"/>
                <w:szCs w:val="22"/>
                <w:lang w:val="en-GB"/>
              </w:rPr>
              <w:t xml:space="preserve">   </w:t>
            </w:r>
            <w:r>
              <w:rPr>
                <w:rFonts w:ascii="Garamond" w:hAnsi="Garamond"/>
                <w:sz w:val="22"/>
                <w:szCs w:val="22"/>
                <w:lang w:val="en-GB"/>
              </w:rPr>
              <w:t xml:space="preserve">&lt; 1 year </w:t>
            </w:r>
          </w:p>
        </w:tc>
        <w:tc>
          <w:tcPr>
            <w:tcW w:w="0" w:type="auto"/>
            <w:tcBorders>
              <w:top w:val="nil"/>
              <w:left w:val="nil"/>
              <w:bottom w:val="nil"/>
              <w:right w:val="nil"/>
            </w:tcBorders>
          </w:tcPr>
          <w:p w:rsidR="005E41DA" w:rsidRPr="009A5FD2" w:rsidRDefault="005E41DA" w:rsidP="003B7A7F">
            <w:pPr>
              <w:jc w:val="center"/>
              <w:rPr>
                <w:rFonts w:ascii="Garamond" w:hAnsi="Garamond"/>
                <w:sz w:val="20"/>
              </w:rPr>
            </w:pPr>
          </w:p>
        </w:tc>
        <w:tc>
          <w:tcPr>
            <w:tcW w:w="0" w:type="auto"/>
            <w:tcBorders>
              <w:top w:val="nil"/>
              <w:left w:val="nil"/>
              <w:bottom w:val="nil"/>
              <w:right w:val="nil"/>
            </w:tcBorders>
          </w:tcPr>
          <w:p w:rsidR="005E41DA" w:rsidRPr="009A5FD2" w:rsidRDefault="005E41DA" w:rsidP="003B7A7F">
            <w:pPr>
              <w:jc w:val="center"/>
              <w:rPr>
                <w:rFonts w:ascii="Garamond" w:hAnsi="Garamond"/>
                <w:sz w:val="20"/>
              </w:rPr>
            </w:pPr>
          </w:p>
        </w:tc>
        <w:tc>
          <w:tcPr>
            <w:tcW w:w="0" w:type="auto"/>
            <w:tcBorders>
              <w:top w:val="nil"/>
              <w:left w:val="nil"/>
              <w:bottom w:val="nil"/>
              <w:right w:val="nil"/>
            </w:tcBorders>
          </w:tcPr>
          <w:p w:rsidR="005E41DA" w:rsidRPr="009A5FD2" w:rsidRDefault="005E41DA" w:rsidP="003B7A7F">
            <w:pPr>
              <w:rPr>
                <w:rFonts w:ascii="Garamond" w:hAnsi="Garamond"/>
                <w:sz w:val="20"/>
              </w:rPr>
            </w:pPr>
          </w:p>
        </w:tc>
        <w:tc>
          <w:tcPr>
            <w:tcW w:w="0" w:type="auto"/>
            <w:tcBorders>
              <w:top w:val="nil"/>
              <w:left w:val="nil"/>
              <w:bottom w:val="nil"/>
              <w:right w:val="nil"/>
            </w:tcBorders>
          </w:tcPr>
          <w:p w:rsidR="005E41DA" w:rsidRPr="009A5FD2" w:rsidRDefault="005E41DA" w:rsidP="003B7A7F">
            <w:pPr>
              <w:rPr>
                <w:rFonts w:ascii="Garamond" w:hAnsi="Garamond"/>
                <w:sz w:val="20"/>
              </w:rPr>
            </w:pPr>
          </w:p>
        </w:tc>
      </w:tr>
      <w:tr w:rsidR="001643B1" w:rsidRPr="00981E2B" w:rsidTr="003B7A7F">
        <w:trPr>
          <w:cantSplit/>
        </w:trPr>
        <w:tc>
          <w:tcPr>
            <w:tcW w:w="0" w:type="auto"/>
            <w:tcBorders>
              <w:top w:val="nil"/>
              <w:left w:val="nil"/>
              <w:bottom w:val="nil"/>
              <w:right w:val="nil"/>
            </w:tcBorders>
          </w:tcPr>
          <w:p w:rsidR="005E41DA" w:rsidRPr="00981E2B" w:rsidRDefault="005E41DA" w:rsidP="006A5F68">
            <w:pPr>
              <w:rPr>
                <w:rFonts w:ascii="Garamond" w:hAnsi="Garamond"/>
                <w:sz w:val="22"/>
                <w:szCs w:val="22"/>
                <w:lang w:val="en-GB"/>
              </w:rPr>
            </w:pPr>
            <w:r w:rsidRPr="00981E2B">
              <w:rPr>
                <w:rFonts w:ascii="Garamond" w:hAnsi="Garamond"/>
                <w:sz w:val="22"/>
                <w:szCs w:val="22"/>
                <w:lang w:val="en-GB"/>
              </w:rPr>
              <w:t xml:space="preserve">   </w:t>
            </w:r>
            <w:r>
              <w:rPr>
                <w:rFonts w:ascii="Garamond" w:hAnsi="Garamond"/>
                <w:sz w:val="22"/>
                <w:szCs w:val="22"/>
                <w:lang w:val="en-GB"/>
              </w:rPr>
              <w:t xml:space="preserve">1-4.99 years </w:t>
            </w:r>
          </w:p>
        </w:tc>
        <w:tc>
          <w:tcPr>
            <w:tcW w:w="0" w:type="auto"/>
            <w:tcBorders>
              <w:top w:val="nil"/>
              <w:left w:val="nil"/>
              <w:bottom w:val="nil"/>
              <w:right w:val="nil"/>
            </w:tcBorders>
          </w:tcPr>
          <w:p w:rsidR="005E41DA" w:rsidRPr="009A5FD2" w:rsidRDefault="005E41DA" w:rsidP="003B7A7F">
            <w:pPr>
              <w:jc w:val="center"/>
              <w:rPr>
                <w:rFonts w:ascii="Garamond" w:hAnsi="Garamond"/>
                <w:sz w:val="20"/>
              </w:rPr>
            </w:pPr>
          </w:p>
        </w:tc>
        <w:tc>
          <w:tcPr>
            <w:tcW w:w="0" w:type="auto"/>
            <w:tcBorders>
              <w:top w:val="nil"/>
              <w:left w:val="nil"/>
              <w:bottom w:val="nil"/>
              <w:right w:val="nil"/>
            </w:tcBorders>
          </w:tcPr>
          <w:p w:rsidR="005E41DA" w:rsidRPr="009A5FD2" w:rsidRDefault="005E41DA" w:rsidP="003B7A7F">
            <w:pPr>
              <w:jc w:val="center"/>
              <w:rPr>
                <w:rFonts w:ascii="Garamond" w:hAnsi="Garamond"/>
                <w:sz w:val="20"/>
              </w:rPr>
            </w:pPr>
          </w:p>
        </w:tc>
        <w:tc>
          <w:tcPr>
            <w:tcW w:w="0" w:type="auto"/>
            <w:tcBorders>
              <w:top w:val="nil"/>
              <w:left w:val="nil"/>
              <w:bottom w:val="nil"/>
              <w:right w:val="nil"/>
            </w:tcBorders>
          </w:tcPr>
          <w:p w:rsidR="005E41DA" w:rsidRPr="009A5FD2" w:rsidRDefault="005E41DA" w:rsidP="003B7A7F">
            <w:pPr>
              <w:rPr>
                <w:rFonts w:ascii="Garamond" w:hAnsi="Garamond"/>
                <w:sz w:val="20"/>
              </w:rPr>
            </w:pPr>
          </w:p>
        </w:tc>
        <w:tc>
          <w:tcPr>
            <w:tcW w:w="0" w:type="auto"/>
            <w:tcBorders>
              <w:top w:val="nil"/>
              <w:left w:val="nil"/>
              <w:bottom w:val="nil"/>
              <w:right w:val="nil"/>
            </w:tcBorders>
          </w:tcPr>
          <w:p w:rsidR="005E41DA" w:rsidRPr="009A5FD2" w:rsidRDefault="005E41DA" w:rsidP="003B7A7F">
            <w:pPr>
              <w:rPr>
                <w:rFonts w:ascii="Garamond" w:hAnsi="Garamond"/>
                <w:sz w:val="20"/>
              </w:rPr>
            </w:pPr>
          </w:p>
        </w:tc>
      </w:tr>
      <w:tr w:rsidR="001643B1" w:rsidRPr="00981E2B" w:rsidTr="003B7A7F">
        <w:trPr>
          <w:cantSplit/>
        </w:trPr>
        <w:tc>
          <w:tcPr>
            <w:tcW w:w="0" w:type="auto"/>
            <w:tcBorders>
              <w:top w:val="nil"/>
              <w:left w:val="nil"/>
              <w:bottom w:val="nil"/>
              <w:right w:val="nil"/>
            </w:tcBorders>
          </w:tcPr>
          <w:p w:rsidR="005E41DA" w:rsidRPr="00981E2B" w:rsidRDefault="005E41DA" w:rsidP="006A5F68">
            <w:pPr>
              <w:rPr>
                <w:rFonts w:ascii="Garamond" w:hAnsi="Garamond"/>
                <w:sz w:val="22"/>
                <w:szCs w:val="22"/>
                <w:lang w:val="en-GB"/>
              </w:rPr>
            </w:pPr>
            <w:r w:rsidRPr="00981E2B">
              <w:rPr>
                <w:rFonts w:ascii="Garamond" w:hAnsi="Garamond"/>
                <w:sz w:val="22"/>
                <w:szCs w:val="22"/>
                <w:lang w:val="en-GB"/>
              </w:rPr>
              <w:t xml:space="preserve">   </w:t>
            </w:r>
            <w:r>
              <w:rPr>
                <w:rFonts w:ascii="Garamond" w:hAnsi="Garamond"/>
                <w:sz w:val="22"/>
                <w:szCs w:val="22"/>
                <w:lang w:val="en-GB"/>
              </w:rPr>
              <w:t>5-9.99 years</w:t>
            </w:r>
          </w:p>
        </w:tc>
        <w:tc>
          <w:tcPr>
            <w:tcW w:w="0" w:type="auto"/>
            <w:tcBorders>
              <w:top w:val="nil"/>
              <w:left w:val="nil"/>
              <w:bottom w:val="nil"/>
              <w:right w:val="nil"/>
            </w:tcBorders>
          </w:tcPr>
          <w:p w:rsidR="005E41DA" w:rsidRPr="009A5FD2" w:rsidRDefault="005E41DA" w:rsidP="003B7A7F">
            <w:pPr>
              <w:jc w:val="center"/>
              <w:rPr>
                <w:rFonts w:ascii="Garamond" w:hAnsi="Garamond"/>
                <w:sz w:val="20"/>
              </w:rPr>
            </w:pPr>
          </w:p>
        </w:tc>
        <w:tc>
          <w:tcPr>
            <w:tcW w:w="0" w:type="auto"/>
            <w:tcBorders>
              <w:top w:val="nil"/>
              <w:left w:val="nil"/>
              <w:bottom w:val="nil"/>
              <w:right w:val="nil"/>
            </w:tcBorders>
          </w:tcPr>
          <w:p w:rsidR="005E41DA" w:rsidRPr="009A5FD2" w:rsidRDefault="005E41DA" w:rsidP="003B7A7F">
            <w:pPr>
              <w:jc w:val="center"/>
              <w:rPr>
                <w:rFonts w:ascii="Garamond" w:hAnsi="Garamond"/>
                <w:sz w:val="20"/>
              </w:rPr>
            </w:pPr>
          </w:p>
        </w:tc>
        <w:tc>
          <w:tcPr>
            <w:tcW w:w="0" w:type="auto"/>
            <w:tcBorders>
              <w:top w:val="nil"/>
              <w:left w:val="nil"/>
              <w:bottom w:val="nil"/>
              <w:right w:val="nil"/>
            </w:tcBorders>
          </w:tcPr>
          <w:p w:rsidR="005E41DA" w:rsidRPr="009A5FD2" w:rsidRDefault="005E41DA" w:rsidP="003B7A7F">
            <w:pPr>
              <w:rPr>
                <w:rFonts w:ascii="Garamond" w:hAnsi="Garamond"/>
                <w:sz w:val="20"/>
              </w:rPr>
            </w:pPr>
          </w:p>
        </w:tc>
        <w:tc>
          <w:tcPr>
            <w:tcW w:w="0" w:type="auto"/>
            <w:tcBorders>
              <w:top w:val="nil"/>
              <w:left w:val="nil"/>
              <w:bottom w:val="nil"/>
              <w:right w:val="nil"/>
            </w:tcBorders>
          </w:tcPr>
          <w:p w:rsidR="005E41DA" w:rsidRPr="009A5FD2" w:rsidRDefault="005E41DA" w:rsidP="003B7A7F">
            <w:pPr>
              <w:rPr>
                <w:rFonts w:ascii="Garamond" w:hAnsi="Garamond"/>
                <w:sz w:val="20"/>
              </w:rPr>
            </w:pPr>
          </w:p>
        </w:tc>
      </w:tr>
      <w:tr w:rsidR="001643B1" w:rsidRPr="00981E2B" w:rsidTr="003B7A7F">
        <w:trPr>
          <w:cantSplit/>
        </w:trPr>
        <w:tc>
          <w:tcPr>
            <w:tcW w:w="0" w:type="auto"/>
            <w:tcBorders>
              <w:top w:val="nil"/>
              <w:left w:val="nil"/>
              <w:bottom w:val="nil"/>
              <w:right w:val="nil"/>
            </w:tcBorders>
          </w:tcPr>
          <w:p w:rsidR="005E41DA" w:rsidRPr="00981E2B" w:rsidRDefault="005E41DA" w:rsidP="006A5F68">
            <w:pPr>
              <w:rPr>
                <w:rFonts w:ascii="Garamond" w:hAnsi="Garamond"/>
                <w:sz w:val="22"/>
                <w:szCs w:val="22"/>
                <w:lang w:val="en-GB"/>
              </w:rPr>
            </w:pPr>
            <w:r>
              <w:rPr>
                <w:rFonts w:ascii="Garamond" w:hAnsi="Garamond"/>
                <w:sz w:val="22"/>
                <w:szCs w:val="22"/>
                <w:lang w:val="en-GB"/>
              </w:rPr>
              <w:t xml:space="preserve">   ≥ 10 years</w:t>
            </w:r>
          </w:p>
        </w:tc>
        <w:tc>
          <w:tcPr>
            <w:tcW w:w="0" w:type="auto"/>
            <w:tcBorders>
              <w:top w:val="nil"/>
              <w:left w:val="nil"/>
              <w:bottom w:val="nil"/>
              <w:right w:val="nil"/>
            </w:tcBorders>
          </w:tcPr>
          <w:p w:rsidR="005E41DA" w:rsidRPr="009A5FD2" w:rsidRDefault="005E41DA" w:rsidP="003B7A7F">
            <w:pPr>
              <w:jc w:val="center"/>
              <w:rPr>
                <w:rFonts w:ascii="Garamond" w:hAnsi="Garamond"/>
                <w:sz w:val="20"/>
              </w:rPr>
            </w:pPr>
          </w:p>
        </w:tc>
        <w:tc>
          <w:tcPr>
            <w:tcW w:w="0" w:type="auto"/>
            <w:tcBorders>
              <w:top w:val="nil"/>
              <w:left w:val="nil"/>
              <w:bottom w:val="nil"/>
              <w:right w:val="nil"/>
            </w:tcBorders>
          </w:tcPr>
          <w:p w:rsidR="005E41DA" w:rsidRPr="009A5FD2" w:rsidRDefault="005E41DA" w:rsidP="003B7A7F">
            <w:pPr>
              <w:jc w:val="center"/>
              <w:rPr>
                <w:rFonts w:ascii="Garamond" w:hAnsi="Garamond"/>
                <w:sz w:val="20"/>
              </w:rPr>
            </w:pPr>
          </w:p>
        </w:tc>
        <w:tc>
          <w:tcPr>
            <w:tcW w:w="0" w:type="auto"/>
            <w:tcBorders>
              <w:top w:val="nil"/>
              <w:left w:val="nil"/>
              <w:bottom w:val="nil"/>
              <w:right w:val="nil"/>
            </w:tcBorders>
          </w:tcPr>
          <w:p w:rsidR="005E41DA" w:rsidRPr="009A5FD2" w:rsidRDefault="005E41DA" w:rsidP="003B7A7F">
            <w:pPr>
              <w:rPr>
                <w:rFonts w:ascii="Garamond" w:hAnsi="Garamond"/>
                <w:sz w:val="20"/>
              </w:rPr>
            </w:pPr>
          </w:p>
        </w:tc>
        <w:tc>
          <w:tcPr>
            <w:tcW w:w="0" w:type="auto"/>
            <w:tcBorders>
              <w:top w:val="nil"/>
              <w:left w:val="nil"/>
              <w:bottom w:val="nil"/>
              <w:right w:val="nil"/>
            </w:tcBorders>
          </w:tcPr>
          <w:p w:rsidR="005E41DA" w:rsidRPr="009A5FD2" w:rsidRDefault="005E41DA" w:rsidP="003B7A7F">
            <w:pPr>
              <w:rPr>
                <w:rFonts w:ascii="Garamond" w:hAnsi="Garamond"/>
                <w:sz w:val="20"/>
              </w:rPr>
            </w:pPr>
          </w:p>
        </w:tc>
      </w:tr>
      <w:tr w:rsidR="001643B1" w:rsidRPr="00981E2B" w:rsidTr="003B7A7F">
        <w:trPr>
          <w:cantSplit/>
        </w:trPr>
        <w:tc>
          <w:tcPr>
            <w:tcW w:w="0" w:type="auto"/>
            <w:tcBorders>
              <w:top w:val="nil"/>
              <w:left w:val="nil"/>
              <w:bottom w:val="nil"/>
              <w:right w:val="nil"/>
            </w:tcBorders>
          </w:tcPr>
          <w:p w:rsidR="005E41DA" w:rsidRPr="00981E2B" w:rsidRDefault="005E41DA" w:rsidP="006A5F68">
            <w:pPr>
              <w:spacing w:before="120"/>
              <w:rPr>
                <w:rFonts w:ascii="Garamond" w:hAnsi="Garamond"/>
                <w:sz w:val="22"/>
                <w:szCs w:val="22"/>
                <w:lang w:val="en-GB"/>
              </w:rPr>
            </w:pPr>
            <w:r>
              <w:rPr>
                <w:rFonts w:ascii="Garamond" w:hAnsi="Garamond"/>
                <w:sz w:val="22"/>
                <w:szCs w:val="22"/>
                <w:lang w:val="en-GB"/>
              </w:rPr>
              <w:t>Cumulative amount</w:t>
            </w:r>
          </w:p>
        </w:tc>
        <w:tc>
          <w:tcPr>
            <w:tcW w:w="0" w:type="auto"/>
            <w:tcBorders>
              <w:top w:val="nil"/>
              <w:left w:val="nil"/>
              <w:bottom w:val="nil"/>
              <w:right w:val="nil"/>
            </w:tcBorders>
          </w:tcPr>
          <w:p w:rsidR="005E41DA" w:rsidRPr="009A5FD2" w:rsidRDefault="005E41DA" w:rsidP="003B7A7F">
            <w:pPr>
              <w:jc w:val="center"/>
              <w:rPr>
                <w:rFonts w:ascii="Garamond" w:hAnsi="Garamond"/>
                <w:sz w:val="20"/>
              </w:rPr>
            </w:pPr>
          </w:p>
        </w:tc>
        <w:tc>
          <w:tcPr>
            <w:tcW w:w="0" w:type="auto"/>
            <w:tcBorders>
              <w:top w:val="nil"/>
              <w:left w:val="nil"/>
              <w:bottom w:val="nil"/>
              <w:right w:val="nil"/>
            </w:tcBorders>
          </w:tcPr>
          <w:p w:rsidR="005E41DA" w:rsidRPr="009A5FD2" w:rsidRDefault="005E41DA" w:rsidP="003B7A7F">
            <w:pPr>
              <w:jc w:val="center"/>
              <w:rPr>
                <w:rFonts w:ascii="Garamond" w:hAnsi="Garamond"/>
                <w:sz w:val="20"/>
              </w:rPr>
            </w:pPr>
          </w:p>
        </w:tc>
        <w:tc>
          <w:tcPr>
            <w:tcW w:w="0" w:type="auto"/>
            <w:tcBorders>
              <w:top w:val="nil"/>
              <w:left w:val="nil"/>
              <w:bottom w:val="nil"/>
              <w:right w:val="nil"/>
            </w:tcBorders>
          </w:tcPr>
          <w:p w:rsidR="005E41DA" w:rsidRPr="009A5FD2" w:rsidRDefault="005E41DA" w:rsidP="003B7A7F">
            <w:pPr>
              <w:rPr>
                <w:rFonts w:ascii="Garamond" w:hAnsi="Garamond"/>
                <w:sz w:val="20"/>
              </w:rPr>
            </w:pPr>
          </w:p>
        </w:tc>
        <w:tc>
          <w:tcPr>
            <w:tcW w:w="0" w:type="auto"/>
            <w:tcBorders>
              <w:top w:val="nil"/>
              <w:left w:val="nil"/>
              <w:bottom w:val="nil"/>
              <w:right w:val="nil"/>
            </w:tcBorders>
          </w:tcPr>
          <w:p w:rsidR="005E41DA" w:rsidRPr="009A5FD2" w:rsidRDefault="005E41DA" w:rsidP="003B7A7F">
            <w:pPr>
              <w:rPr>
                <w:rFonts w:ascii="Garamond" w:hAnsi="Garamond"/>
                <w:sz w:val="20"/>
              </w:rPr>
            </w:pPr>
          </w:p>
        </w:tc>
      </w:tr>
      <w:tr w:rsidR="001643B1" w:rsidRPr="00981E2B" w:rsidTr="003B7A7F">
        <w:trPr>
          <w:cantSplit/>
        </w:trPr>
        <w:tc>
          <w:tcPr>
            <w:tcW w:w="0" w:type="auto"/>
            <w:tcBorders>
              <w:top w:val="nil"/>
              <w:left w:val="nil"/>
              <w:bottom w:val="nil"/>
              <w:right w:val="nil"/>
            </w:tcBorders>
          </w:tcPr>
          <w:p w:rsidR="005E41DA" w:rsidRPr="00981E2B" w:rsidRDefault="005E41DA" w:rsidP="006A5F68">
            <w:pPr>
              <w:rPr>
                <w:rFonts w:ascii="Garamond" w:hAnsi="Garamond"/>
                <w:sz w:val="22"/>
                <w:szCs w:val="22"/>
                <w:lang w:val="en-GB"/>
              </w:rPr>
            </w:pPr>
            <w:r w:rsidRPr="00981E2B">
              <w:rPr>
                <w:rFonts w:ascii="Garamond" w:hAnsi="Garamond"/>
                <w:sz w:val="22"/>
                <w:szCs w:val="22"/>
                <w:lang w:val="en-GB"/>
              </w:rPr>
              <w:t xml:space="preserve">   </w:t>
            </w:r>
            <w:r>
              <w:rPr>
                <w:rFonts w:ascii="Garamond" w:hAnsi="Garamond"/>
                <w:sz w:val="22"/>
                <w:szCs w:val="22"/>
                <w:lang w:val="en-GB"/>
              </w:rPr>
              <w:t>1-199 DDD</w:t>
            </w:r>
          </w:p>
        </w:tc>
        <w:tc>
          <w:tcPr>
            <w:tcW w:w="0" w:type="auto"/>
            <w:tcBorders>
              <w:top w:val="nil"/>
              <w:left w:val="nil"/>
              <w:bottom w:val="nil"/>
              <w:right w:val="nil"/>
            </w:tcBorders>
          </w:tcPr>
          <w:p w:rsidR="005E41DA" w:rsidRPr="009A5FD2" w:rsidRDefault="005E41DA" w:rsidP="003B7A7F">
            <w:pPr>
              <w:jc w:val="center"/>
              <w:rPr>
                <w:rFonts w:ascii="Garamond" w:hAnsi="Garamond"/>
                <w:sz w:val="20"/>
              </w:rPr>
            </w:pPr>
          </w:p>
        </w:tc>
        <w:tc>
          <w:tcPr>
            <w:tcW w:w="0" w:type="auto"/>
            <w:tcBorders>
              <w:top w:val="nil"/>
              <w:left w:val="nil"/>
              <w:bottom w:val="nil"/>
              <w:right w:val="nil"/>
            </w:tcBorders>
          </w:tcPr>
          <w:p w:rsidR="005E41DA" w:rsidRPr="009A5FD2" w:rsidRDefault="005E41DA" w:rsidP="003B7A7F">
            <w:pPr>
              <w:jc w:val="center"/>
              <w:rPr>
                <w:rFonts w:ascii="Garamond" w:hAnsi="Garamond"/>
                <w:sz w:val="20"/>
              </w:rPr>
            </w:pPr>
          </w:p>
        </w:tc>
        <w:tc>
          <w:tcPr>
            <w:tcW w:w="0" w:type="auto"/>
            <w:tcBorders>
              <w:top w:val="nil"/>
              <w:left w:val="nil"/>
              <w:bottom w:val="nil"/>
              <w:right w:val="nil"/>
            </w:tcBorders>
          </w:tcPr>
          <w:p w:rsidR="005E41DA" w:rsidRPr="009A5FD2" w:rsidRDefault="005E41DA" w:rsidP="003B7A7F">
            <w:pPr>
              <w:rPr>
                <w:rFonts w:ascii="Garamond" w:hAnsi="Garamond"/>
                <w:sz w:val="20"/>
              </w:rPr>
            </w:pPr>
          </w:p>
        </w:tc>
        <w:tc>
          <w:tcPr>
            <w:tcW w:w="0" w:type="auto"/>
            <w:tcBorders>
              <w:top w:val="nil"/>
              <w:left w:val="nil"/>
              <w:bottom w:val="nil"/>
              <w:right w:val="nil"/>
            </w:tcBorders>
          </w:tcPr>
          <w:p w:rsidR="005E41DA" w:rsidRPr="009A5FD2" w:rsidRDefault="005E41DA" w:rsidP="003B7A7F">
            <w:pPr>
              <w:rPr>
                <w:rFonts w:ascii="Garamond" w:hAnsi="Garamond"/>
                <w:sz w:val="20"/>
              </w:rPr>
            </w:pPr>
          </w:p>
        </w:tc>
      </w:tr>
      <w:tr w:rsidR="001643B1" w:rsidRPr="00981E2B" w:rsidTr="003B7A7F">
        <w:trPr>
          <w:cantSplit/>
        </w:trPr>
        <w:tc>
          <w:tcPr>
            <w:tcW w:w="0" w:type="auto"/>
            <w:tcBorders>
              <w:top w:val="nil"/>
              <w:left w:val="nil"/>
              <w:bottom w:val="nil"/>
              <w:right w:val="nil"/>
            </w:tcBorders>
          </w:tcPr>
          <w:p w:rsidR="005E41DA" w:rsidRPr="00981E2B" w:rsidRDefault="005E41DA" w:rsidP="003B7A7F">
            <w:pPr>
              <w:rPr>
                <w:rFonts w:ascii="Garamond" w:hAnsi="Garamond"/>
                <w:sz w:val="22"/>
                <w:szCs w:val="22"/>
                <w:lang w:val="en-GB"/>
              </w:rPr>
            </w:pPr>
            <w:r>
              <w:rPr>
                <w:rFonts w:ascii="Garamond" w:hAnsi="Garamond"/>
                <w:sz w:val="22"/>
                <w:szCs w:val="22"/>
                <w:lang w:val="en-GB"/>
              </w:rPr>
              <w:t xml:space="preserve">   200-499 DDD</w:t>
            </w:r>
          </w:p>
        </w:tc>
        <w:tc>
          <w:tcPr>
            <w:tcW w:w="0" w:type="auto"/>
            <w:tcBorders>
              <w:top w:val="nil"/>
              <w:left w:val="nil"/>
              <w:bottom w:val="nil"/>
              <w:right w:val="nil"/>
            </w:tcBorders>
          </w:tcPr>
          <w:p w:rsidR="005E41DA" w:rsidRPr="009A5FD2" w:rsidRDefault="005E41DA" w:rsidP="003B7A7F">
            <w:pPr>
              <w:jc w:val="center"/>
              <w:rPr>
                <w:rFonts w:ascii="Garamond" w:hAnsi="Garamond"/>
                <w:sz w:val="20"/>
              </w:rPr>
            </w:pPr>
          </w:p>
        </w:tc>
        <w:tc>
          <w:tcPr>
            <w:tcW w:w="0" w:type="auto"/>
            <w:tcBorders>
              <w:top w:val="nil"/>
              <w:left w:val="nil"/>
              <w:bottom w:val="nil"/>
              <w:right w:val="nil"/>
            </w:tcBorders>
          </w:tcPr>
          <w:p w:rsidR="005E41DA" w:rsidRPr="009A5FD2" w:rsidRDefault="005E41DA" w:rsidP="003B7A7F">
            <w:pPr>
              <w:jc w:val="center"/>
              <w:rPr>
                <w:rFonts w:ascii="Garamond" w:hAnsi="Garamond"/>
                <w:sz w:val="20"/>
              </w:rPr>
            </w:pPr>
          </w:p>
        </w:tc>
        <w:tc>
          <w:tcPr>
            <w:tcW w:w="0" w:type="auto"/>
            <w:tcBorders>
              <w:top w:val="nil"/>
              <w:left w:val="nil"/>
              <w:bottom w:val="nil"/>
              <w:right w:val="nil"/>
            </w:tcBorders>
          </w:tcPr>
          <w:p w:rsidR="005E41DA" w:rsidRPr="009A5FD2" w:rsidRDefault="005E41DA" w:rsidP="003B7A7F">
            <w:pPr>
              <w:rPr>
                <w:rFonts w:ascii="Garamond" w:hAnsi="Garamond"/>
                <w:sz w:val="20"/>
              </w:rPr>
            </w:pPr>
          </w:p>
        </w:tc>
        <w:tc>
          <w:tcPr>
            <w:tcW w:w="0" w:type="auto"/>
            <w:tcBorders>
              <w:top w:val="nil"/>
              <w:left w:val="nil"/>
              <w:bottom w:val="nil"/>
              <w:right w:val="nil"/>
            </w:tcBorders>
          </w:tcPr>
          <w:p w:rsidR="005E41DA" w:rsidRPr="009A5FD2" w:rsidRDefault="005E41DA" w:rsidP="003B7A7F">
            <w:pPr>
              <w:rPr>
                <w:rFonts w:ascii="Garamond" w:hAnsi="Garamond"/>
                <w:sz w:val="20"/>
              </w:rPr>
            </w:pPr>
          </w:p>
        </w:tc>
      </w:tr>
      <w:tr w:rsidR="001643B1" w:rsidRPr="00981E2B" w:rsidTr="001107F0">
        <w:trPr>
          <w:cantSplit/>
        </w:trPr>
        <w:tc>
          <w:tcPr>
            <w:tcW w:w="0" w:type="auto"/>
            <w:tcBorders>
              <w:top w:val="nil"/>
              <w:left w:val="nil"/>
              <w:bottom w:val="nil"/>
              <w:right w:val="nil"/>
            </w:tcBorders>
          </w:tcPr>
          <w:p w:rsidR="005E41DA" w:rsidRPr="00981E2B" w:rsidRDefault="005E41DA" w:rsidP="003B7A7F">
            <w:pPr>
              <w:rPr>
                <w:rFonts w:ascii="Garamond" w:hAnsi="Garamond"/>
                <w:sz w:val="22"/>
                <w:szCs w:val="22"/>
                <w:lang w:val="en-GB"/>
              </w:rPr>
            </w:pPr>
            <w:r>
              <w:rPr>
                <w:rFonts w:ascii="Garamond" w:hAnsi="Garamond"/>
                <w:sz w:val="22"/>
                <w:szCs w:val="22"/>
                <w:lang w:val="en-GB"/>
              </w:rPr>
              <w:t xml:space="preserve">   500-999 DDD</w:t>
            </w:r>
          </w:p>
        </w:tc>
        <w:tc>
          <w:tcPr>
            <w:tcW w:w="0" w:type="auto"/>
            <w:tcBorders>
              <w:top w:val="nil"/>
              <w:left w:val="nil"/>
              <w:bottom w:val="nil"/>
              <w:right w:val="nil"/>
            </w:tcBorders>
          </w:tcPr>
          <w:p w:rsidR="005E41DA" w:rsidRPr="009A5FD2" w:rsidRDefault="005E41DA" w:rsidP="003B7A7F">
            <w:pPr>
              <w:jc w:val="center"/>
              <w:rPr>
                <w:rFonts w:ascii="Garamond" w:hAnsi="Garamond"/>
                <w:sz w:val="20"/>
              </w:rPr>
            </w:pPr>
          </w:p>
        </w:tc>
        <w:tc>
          <w:tcPr>
            <w:tcW w:w="0" w:type="auto"/>
            <w:tcBorders>
              <w:top w:val="nil"/>
              <w:left w:val="nil"/>
              <w:bottom w:val="nil"/>
              <w:right w:val="nil"/>
            </w:tcBorders>
          </w:tcPr>
          <w:p w:rsidR="005E41DA" w:rsidRPr="009A5FD2" w:rsidRDefault="005E41DA" w:rsidP="003B7A7F">
            <w:pPr>
              <w:jc w:val="center"/>
              <w:rPr>
                <w:rFonts w:ascii="Garamond" w:hAnsi="Garamond"/>
                <w:sz w:val="20"/>
              </w:rPr>
            </w:pPr>
          </w:p>
        </w:tc>
        <w:tc>
          <w:tcPr>
            <w:tcW w:w="0" w:type="auto"/>
            <w:tcBorders>
              <w:top w:val="nil"/>
              <w:left w:val="nil"/>
              <w:bottom w:val="nil"/>
              <w:right w:val="nil"/>
            </w:tcBorders>
          </w:tcPr>
          <w:p w:rsidR="005E41DA" w:rsidRPr="009A5FD2" w:rsidRDefault="005E41DA" w:rsidP="003B7A7F">
            <w:pPr>
              <w:rPr>
                <w:rFonts w:ascii="Garamond" w:hAnsi="Garamond"/>
                <w:sz w:val="20"/>
              </w:rPr>
            </w:pPr>
          </w:p>
        </w:tc>
        <w:tc>
          <w:tcPr>
            <w:tcW w:w="0" w:type="auto"/>
            <w:tcBorders>
              <w:top w:val="nil"/>
              <w:left w:val="nil"/>
              <w:bottom w:val="nil"/>
              <w:right w:val="nil"/>
            </w:tcBorders>
          </w:tcPr>
          <w:p w:rsidR="005E41DA" w:rsidRPr="009A5FD2" w:rsidRDefault="005E41DA" w:rsidP="003B7A7F">
            <w:pPr>
              <w:rPr>
                <w:rFonts w:ascii="Garamond" w:hAnsi="Garamond"/>
                <w:sz w:val="20"/>
              </w:rPr>
            </w:pPr>
          </w:p>
        </w:tc>
      </w:tr>
      <w:tr w:rsidR="001643B1" w:rsidRPr="00981E2B" w:rsidTr="000D11E9">
        <w:trPr>
          <w:cantSplit/>
        </w:trPr>
        <w:tc>
          <w:tcPr>
            <w:tcW w:w="0" w:type="auto"/>
            <w:tcBorders>
              <w:top w:val="nil"/>
              <w:left w:val="nil"/>
              <w:bottom w:val="nil"/>
              <w:right w:val="nil"/>
            </w:tcBorders>
          </w:tcPr>
          <w:p w:rsidR="005E41DA" w:rsidRPr="00981E2B" w:rsidRDefault="005E41DA" w:rsidP="003B7A7F">
            <w:pPr>
              <w:rPr>
                <w:rFonts w:ascii="Garamond" w:hAnsi="Garamond"/>
                <w:sz w:val="22"/>
                <w:szCs w:val="22"/>
                <w:lang w:val="en-GB"/>
              </w:rPr>
            </w:pPr>
            <w:r>
              <w:rPr>
                <w:rFonts w:ascii="Garamond" w:hAnsi="Garamond"/>
                <w:sz w:val="22"/>
                <w:szCs w:val="22"/>
                <w:lang w:val="en-GB"/>
              </w:rPr>
              <w:t xml:space="preserve">   1,000-1,999 DDD</w:t>
            </w:r>
          </w:p>
        </w:tc>
        <w:tc>
          <w:tcPr>
            <w:tcW w:w="0" w:type="auto"/>
            <w:tcBorders>
              <w:top w:val="nil"/>
              <w:left w:val="nil"/>
              <w:bottom w:val="nil"/>
              <w:right w:val="nil"/>
            </w:tcBorders>
          </w:tcPr>
          <w:p w:rsidR="005E41DA" w:rsidRPr="009A5FD2" w:rsidRDefault="005E41DA" w:rsidP="003B7A7F">
            <w:pPr>
              <w:jc w:val="center"/>
              <w:rPr>
                <w:rFonts w:ascii="Garamond" w:hAnsi="Garamond"/>
                <w:sz w:val="20"/>
              </w:rPr>
            </w:pPr>
          </w:p>
        </w:tc>
        <w:tc>
          <w:tcPr>
            <w:tcW w:w="0" w:type="auto"/>
            <w:tcBorders>
              <w:top w:val="nil"/>
              <w:left w:val="nil"/>
              <w:bottom w:val="nil"/>
              <w:right w:val="nil"/>
            </w:tcBorders>
          </w:tcPr>
          <w:p w:rsidR="005E41DA" w:rsidRPr="009A5FD2" w:rsidRDefault="005E41DA" w:rsidP="003B7A7F">
            <w:pPr>
              <w:jc w:val="center"/>
              <w:rPr>
                <w:rFonts w:ascii="Garamond" w:hAnsi="Garamond"/>
                <w:sz w:val="20"/>
              </w:rPr>
            </w:pPr>
          </w:p>
        </w:tc>
        <w:tc>
          <w:tcPr>
            <w:tcW w:w="0" w:type="auto"/>
            <w:tcBorders>
              <w:top w:val="nil"/>
              <w:left w:val="nil"/>
              <w:bottom w:val="nil"/>
              <w:right w:val="nil"/>
            </w:tcBorders>
          </w:tcPr>
          <w:p w:rsidR="005E41DA" w:rsidRPr="009A5FD2" w:rsidRDefault="005E41DA" w:rsidP="003B7A7F">
            <w:pPr>
              <w:rPr>
                <w:rFonts w:ascii="Garamond" w:hAnsi="Garamond"/>
                <w:sz w:val="20"/>
              </w:rPr>
            </w:pPr>
          </w:p>
        </w:tc>
        <w:tc>
          <w:tcPr>
            <w:tcW w:w="0" w:type="auto"/>
            <w:tcBorders>
              <w:top w:val="nil"/>
              <w:left w:val="nil"/>
              <w:bottom w:val="nil"/>
              <w:right w:val="nil"/>
            </w:tcBorders>
          </w:tcPr>
          <w:p w:rsidR="005E41DA" w:rsidRPr="009A5FD2" w:rsidRDefault="005E41DA" w:rsidP="003B7A7F">
            <w:pPr>
              <w:rPr>
                <w:rFonts w:ascii="Garamond" w:hAnsi="Garamond"/>
                <w:sz w:val="20"/>
              </w:rPr>
            </w:pPr>
          </w:p>
        </w:tc>
      </w:tr>
      <w:tr w:rsidR="001643B1" w:rsidRPr="00981E2B" w:rsidTr="000D11E9">
        <w:trPr>
          <w:cantSplit/>
        </w:trPr>
        <w:tc>
          <w:tcPr>
            <w:tcW w:w="0" w:type="auto"/>
            <w:tcBorders>
              <w:top w:val="nil"/>
              <w:left w:val="nil"/>
              <w:bottom w:val="nil"/>
              <w:right w:val="nil"/>
            </w:tcBorders>
          </w:tcPr>
          <w:p w:rsidR="005E41DA" w:rsidRPr="00981E2B" w:rsidRDefault="005E41DA" w:rsidP="003B7A7F">
            <w:pPr>
              <w:rPr>
                <w:rFonts w:ascii="Garamond" w:hAnsi="Garamond"/>
                <w:sz w:val="22"/>
                <w:szCs w:val="22"/>
                <w:lang w:val="en-GB"/>
              </w:rPr>
            </w:pPr>
            <w:r>
              <w:rPr>
                <w:rFonts w:ascii="Garamond" w:hAnsi="Garamond"/>
                <w:sz w:val="22"/>
                <w:szCs w:val="22"/>
                <w:lang w:val="en-GB"/>
              </w:rPr>
              <w:t xml:space="preserve">   ≥ 2,000 DDD</w:t>
            </w:r>
          </w:p>
        </w:tc>
        <w:tc>
          <w:tcPr>
            <w:tcW w:w="0" w:type="auto"/>
            <w:tcBorders>
              <w:top w:val="nil"/>
              <w:left w:val="nil"/>
              <w:bottom w:val="nil"/>
              <w:right w:val="nil"/>
            </w:tcBorders>
          </w:tcPr>
          <w:p w:rsidR="005E41DA" w:rsidRPr="009A5FD2" w:rsidRDefault="005E41DA" w:rsidP="003B7A7F">
            <w:pPr>
              <w:jc w:val="center"/>
              <w:rPr>
                <w:rFonts w:ascii="Garamond" w:hAnsi="Garamond"/>
                <w:sz w:val="20"/>
              </w:rPr>
            </w:pPr>
          </w:p>
        </w:tc>
        <w:tc>
          <w:tcPr>
            <w:tcW w:w="0" w:type="auto"/>
            <w:tcBorders>
              <w:top w:val="nil"/>
              <w:left w:val="nil"/>
              <w:bottom w:val="nil"/>
              <w:right w:val="nil"/>
            </w:tcBorders>
          </w:tcPr>
          <w:p w:rsidR="005E41DA" w:rsidRPr="009A5FD2" w:rsidRDefault="005E41DA" w:rsidP="003B7A7F">
            <w:pPr>
              <w:jc w:val="center"/>
              <w:rPr>
                <w:rFonts w:ascii="Garamond" w:hAnsi="Garamond"/>
                <w:sz w:val="20"/>
              </w:rPr>
            </w:pPr>
          </w:p>
        </w:tc>
        <w:tc>
          <w:tcPr>
            <w:tcW w:w="0" w:type="auto"/>
            <w:tcBorders>
              <w:top w:val="nil"/>
              <w:left w:val="nil"/>
              <w:bottom w:val="nil"/>
              <w:right w:val="nil"/>
            </w:tcBorders>
          </w:tcPr>
          <w:p w:rsidR="005E41DA" w:rsidRPr="009A5FD2" w:rsidRDefault="005E41DA" w:rsidP="003B7A7F">
            <w:pPr>
              <w:rPr>
                <w:rFonts w:ascii="Garamond" w:hAnsi="Garamond"/>
                <w:sz w:val="20"/>
              </w:rPr>
            </w:pPr>
          </w:p>
        </w:tc>
        <w:tc>
          <w:tcPr>
            <w:tcW w:w="0" w:type="auto"/>
            <w:tcBorders>
              <w:top w:val="nil"/>
              <w:left w:val="nil"/>
              <w:bottom w:val="nil"/>
              <w:right w:val="nil"/>
            </w:tcBorders>
          </w:tcPr>
          <w:p w:rsidR="005E41DA" w:rsidRPr="009A5FD2" w:rsidRDefault="005E41DA" w:rsidP="003B7A7F">
            <w:pPr>
              <w:rPr>
                <w:rFonts w:ascii="Garamond" w:hAnsi="Garamond"/>
                <w:sz w:val="20"/>
              </w:rPr>
            </w:pPr>
          </w:p>
        </w:tc>
      </w:tr>
      <w:tr w:rsidR="001643B1" w:rsidRPr="00981E2B" w:rsidTr="000D11E9">
        <w:trPr>
          <w:cantSplit/>
        </w:trPr>
        <w:tc>
          <w:tcPr>
            <w:tcW w:w="0" w:type="auto"/>
            <w:tcBorders>
              <w:top w:val="nil"/>
              <w:left w:val="nil"/>
              <w:bottom w:val="nil"/>
              <w:right w:val="nil"/>
            </w:tcBorders>
          </w:tcPr>
          <w:p w:rsidR="00D42EAB" w:rsidRPr="00981E2B" w:rsidRDefault="00D42EAB" w:rsidP="006A5F68">
            <w:pPr>
              <w:spacing w:before="120"/>
              <w:rPr>
                <w:rFonts w:ascii="Garamond" w:hAnsi="Garamond"/>
                <w:sz w:val="22"/>
                <w:szCs w:val="22"/>
                <w:lang w:val="en-GB"/>
              </w:rPr>
            </w:pPr>
            <w:r>
              <w:rPr>
                <w:rFonts w:ascii="Garamond" w:hAnsi="Garamond"/>
                <w:sz w:val="22"/>
                <w:szCs w:val="22"/>
                <w:lang w:val="en-GB"/>
              </w:rPr>
              <w:t>Intensity</w:t>
            </w:r>
          </w:p>
        </w:tc>
        <w:tc>
          <w:tcPr>
            <w:tcW w:w="0" w:type="auto"/>
            <w:tcBorders>
              <w:top w:val="nil"/>
              <w:left w:val="nil"/>
              <w:bottom w:val="nil"/>
              <w:right w:val="nil"/>
            </w:tcBorders>
          </w:tcPr>
          <w:p w:rsidR="00D42EAB" w:rsidRPr="009A5FD2" w:rsidRDefault="00D42EAB" w:rsidP="003B7A7F">
            <w:pPr>
              <w:jc w:val="center"/>
              <w:rPr>
                <w:rFonts w:ascii="Garamond" w:hAnsi="Garamond"/>
                <w:sz w:val="20"/>
              </w:rPr>
            </w:pPr>
          </w:p>
        </w:tc>
        <w:tc>
          <w:tcPr>
            <w:tcW w:w="0" w:type="auto"/>
            <w:tcBorders>
              <w:top w:val="nil"/>
              <w:left w:val="nil"/>
              <w:bottom w:val="nil"/>
              <w:right w:val="nil"/>
            </w:tcBorders>
          </w:tcPr>
          <w:p w:rsidR="00D42EAB" w:rsidRPr="009A5FD2" w:rsidRDefault="00D42EAB" w:rsidP="003B7A7F">
            <w:pPr>
              <w:jc w:val="center"/>
              <w:rPr>
                <w:rFonts w:ascii="Garamond" w:hAnsi="Garamond"/>
                <w:sz w:val="20"/>
              </w:rPr>
            </w:pPr>
          </w:p>
        </w:tc>
        <w:tc>
          <w:tcPr>
            <w:tcW w:w="0" w:type="auto"/>
            <w:tcBorders>
              <w:top w:val="nil"/>
              <w:left w:val="nil"/>
              <w:bottom w:val="nil"/>
              <w:right w:val="nil"/>
            </w:tcBorders>
          </w:tcPr>
          <w:p w:rsidR="00D42EAB" w:rsidRPr="009A5FD2" w:rsidRDefault="00D42EAB" w:rsidP="003B7A7F">
            <w:pPr>
              <w:rPr>
                <w:rFonts w:ascii="Garamond" w:hAnsi="Garamond"/>
                <w:sz w:val="20"/>
              </w:rPr>
            </w:pPr>
          </w:p>
        </w:tc>
        <w:tc>
          <w:tcPr>
            <w:tcW w:w="0" w:type="auto"/>
            <w:tcBorders>
              <w:top w:val="nil"/>
              <w:left w:val="nil"/>
              <w:bottom w:val="nil"/>
              <w:right w:val="nil"/>
            </w:tcBorders>
          </w:tcPr>
          <w:p w:rsidR="00D42EAB" w:rsidRPr="009A5FD2" w:rsidRDefault="00D42EAB" w:rsidP="003B7A7F">
            <w:pPr>
              <w:rPr>
                <w:rFonts w:ascii="Garamond" w:hAnsi="Garamond"/>
                <w:sz w:val="20"/>
              </w:rPr>
            </w:pPr>
          </w:p>
        </w:tc>
      </w:tr>
      <w:tr w:rsidR="001643B1" w:rsidRPr="00981E2B" w:rsidTr="000D11E9">
        <w:trPr>
          <w:cantSplit/>
        </w:trPr>
        <w:tc>
          <w:tcPr>
            <w:tcW w:w="0" w:type="auto"/>
            <w:tcBorders>
              <w:top w:val="nil"/>
              <w:left w:val="nil"/>
              <w:bottom w:val="nil"/>
              <w:right w:val="nil"/>
            </w:tcBorders>
          </w:tcPr>
          <w:p w:rsidR="00D42EAB" w:rsidRPr="00981E2B" w:rsidRDefault="00D42EAB" w:rsidP="00D42EAB">
            <w:pPr>
              <w:rPr>
                <w:rFonts w:ascii="Garamond" w:hAnsi="Garamond"/>
                <w:sz w:val="22"/>
                <w:szCs w:val="22"/>
                <w:lang w:val="en-GB"/>
              </w:rPr>
            </w:pPr>
            <w:r w:rsidRPr="00981E2B">
              <w:rPr>
                <w:rFonts w:ascii="Garamond" w:hAnsi="Garamond"/>
                <w:sz w:val="22"/>
                <w:szCs w:val="22"/>
                <w:lang w:val="en-GB"/>
              </w:rPr>
              <w:t xml:space="preserve">   </w:t>
            </w:r>
            <w:r>
              <w:rPr>
                <w:rFonts w:ascii="Garamond" w:hAnsi="Garamond"/>
                <w:sz w:val="22"/>
                <w:szCs w:val="22"/>
                <w:lang w:val="en-GB"/>
              </w:rPr>
              <w:t>0.01-0.49 DDD/day</w:t>
            </w:r>
          </w:p>
        </w:tc>
        <w:tc>
          <w:tcPr>
            <w:tcW w:w="0" w:type="auto"/>
            <w:tcBorders>
              <w:top w:val="nil"/>
              <w:left w:val="nil"/>
              <w:bottom w:val="nil"/>
              <w:right w:val="nil"/>
            </w:tcBorders>
          </w:tcPr>
          <w:p w:rsidR="00D42EAB" w:rsidRPr="009A5FD2" w:rsidRDefault="00D42EAB" w:rsidP="003B7A7F">
            <w:pPr>
              <w:jc w:val="center"/>
              <w:rPr>
                <w:rFonts w:ascii="Garamond" w:hAnsi="Garamond"/>
                <w:sz w:val="20"/>
              </w:rPr>
            </w:pPr>
          </w:p>
        </w:tc>
        <w:tc>
          <w:tcPr>
            <w:tcW w:w="0" w:type="auto"/>
            <w:tcBorders>
              <w:top w:val="nil"/>
              <w:left w:val="nil"/>
              <w:bottom w:val="nil"/>
              <w:right w:val="nil"/>
            </w:tcBorders>
          </w:tcPr>
          <w:p w:rsidR="00D42EAB" w:rsidRPr="009A5FD2" w:rsidRDefault="00D42EAB" w:rsidP="003B7A7F">
            <w:pPr>
              <w:jc w:val="center"/>
              <w:rPr>
                <w:rFonts w:ascii="Garamond" w:hAnsi="Garamond"/>
                <w:sz w:val="20"/>
              </w:rPr>
            </w:pPr>
          </w:p>
        </w:tc>
        <w:tc>
          <w:tcPr>
            <w:tcW w:w="0" w:type="auto"/>
            <w:tcBorders>
              <w:top w:val="nil"/>
              <w:left w:val="nil"/>
              <w:bottom w:val="nil"/>
              <w:right w:val="nil"/>
            </w:tcBorders>
          </w:tcPr>
          <w:p w:rsidR="00D42EAB" w:rsidRPr="009A5FD2" w:rsidRDefault="00D42EAB" w:rsidP="003B7A7F">
            <w:pPr>
              <w:rPr>
                <w:rFonts w:ascii="Garamond" w:hAnsi="Garamond"/>
                <w:sz w:val="20"/>
              </w:rPr>
            </w:pPr>
          </w:p>
        </w:tc>
        <w:tc>
          <w:tcPr>
            <w:tcW w:w="0" w:type="auto"/>
            <w:tcBorders>
              <w:top w:val="nil"/>
              <w:left w:val="nil"/>
              <w:bottom w:val="nil"/>
              <w:right w:val="nil"/>
            </w:tcBorders>
          </w:tcPr>
          <w:p w:rsidR="00D42EAB" w:rsidRPr="009A5FD2" w:rsidRDefault="00D42EAB" w:rsidP="003B7A7F">
            <w:pPr>
              <w:rPr>
                <w:rFonts w:ascii="Garamond" w:hAnsi="Garamond"/>
                <w:sz w:val="20"/>
              </w:rPr>
            </w:pPr>
          </w:p>
        </w:tc>
      </w:tr>
      <w:tr w:rsidR="001643B1" w:rsidRPr="00981E2B" w:rsidTr="000D11E9">
        <w:trPr>
          <w:cantSplit/>
        </w:trPr>
        <w:tc>
          <w:tcPr>
            <w:tcW w:w="0" w:type="auto"/>
            <w:tcBorders>
              <w:top w:val="nil"/>
              <w:left w:val="nil"/>
              <w:bottom w:val="nil"/>
              <w:right w:val="nil"/>
            </w:tcBorders>
          </w:tcPr>
          <w:p w:rsidR="00D42EAB" w:rsidRPr="00981E2B" w:rsidRDefault="00D42EAB" w:rsidP="00D42EAB">
            <w:pPr>
              <w:rPr>
                <w:rFonts w:ascii="Garamond" w:hAnsi="Garamond"/>
                <w:sz w:val="22"/>
                <w:szCs w:val="22"/>
                <w:lang w:val="en-GB"/>
              </w:rPr>
            </w:pPr>
            <w:r>
              <w:rPr>
                <w:rFonts w:ascii="Garamond" w:hAnsi="Garamond"/>
                <w:sz w:val="22"/>
                <w:szCs w:val="22"/>
                <w:lang w:val="en-GB"/>
              </w:rPr>
              <w:t xml:space="preserve">   0.50-</w:t>
            </w:r>
            <w:r w:rsidR="00741503">
              <w:rPr>
                <w:rFonts w:ascii="Garamond" w:hAnsi="Garamond"/>
                <w:sz w:val="22"/>
                <w:szCs w:val="22"/>
                <w:lang w:val="en-GB"/>
              </w:rPr>
              <w:t>0.99</w:t>
            </w:r>
            <w:r>
              <w:rPr>
                <w:rFonts w:ascii="Garamond" w:hAnsi="Garamond"/>
                <w:sz w:val="22"/>
                <w:szCs w:val="22"/>
                <w:lang w:val="en-GB"/>
              </w:rPr>
              <w:t xml:space="preserve"> DDD</w:t>
            </w:r>
            <w:r w:rsidR="00741503">
              <w:rPr>
                <w:rFonts w:ascii="Garamond" w:hAnsi="Garamond"/>
                <w:sz w:val="22"/>
                <w:szCs w:val="22"/>
                <w:lang w:val="en-GB"/>
              </w:rPr>
              <w:t>/day</w:t>
            </w:r>
          </w:p>
        </w:tc>
        <w:tc>
          <w:tcPr>
            <w:tcW w:w="0" w:type="auto"/>
            <w:tcBorders>
              <w:top w:val="nil"/>
              <w:left w:val="nil"/>
              <w:bottom w:val="nil"/>
              <w:right w:val="nil"/>
            </w:tcBorders>
          </w:tcPr>
          <w:p w:rsidR="00D42EAB" w:rsidRPr="009A5FD2" w:rsidRDefault="00D42EAB" w:rsidP="003B7A7F">
            <w:pPr>
              <w:jc w:val="center"/>
              <w:rPr>
                <w:rFonts w:ascii="Garamond" w:hAnsi="Garamond"/>
                <w:sz w:val="20"/>
              </w:rPr>
            </w:pPr>
          </w:p>
        </w:tc>
        <w:tc>
          <w:tcPr>
            <w:tcW w:w="0" w:type="auto"/>
            <w:tcBorders>
              <w:top w:val="nil"/>
              <w:left w:val="nil"/>
              <w:bottom w:val="nil"/>
              <w:right w:val="nil"/>
            </w:tcBorders>
          </w:tcPr>
          <w:p w:rsidR="00D42EAB" w:rsidRPr="009A5FD2" w:rsidRDefault="00D42EAB" w:rsidP="003B7A7F">
            <w:pPr>
              <w:jc w:val="center"/>
              <w:rPr>
                <w:rFonts w:ascii="Garamond" w:hAnsi="Garamond"/>
                <w:sz w:val="20"/>
              </w:rPr>
            </w:pPr>
          </w:p>
        </w:tc>
        <w:tc>
          <w:tcPr>
            <w:tcW w:w="0" w:type="auto"/>
            <w:tcBorders>
              <w:top w:val="nil"/>
              <w:left w:val="nil"/>
              <w:bottom w:val="nil"/>
              <w:right w:val="nil"/>
            </w:tcBorders>
          </w:tcPr>
          <w:p w:rsidR="00D42EAB" w:rsidRPr="009A5FD2" w:rsidRDefault="00D42EAB" w:rsidP="003B7A7F">
            <w:pPr>
              <w:rPr>
                <w:rFonts w:ascii="Garamond" w:hAnsi="Garamond"/>
                <w:sz w:val="20"/>
              </w:rPr>
            </w:pPr>
          </w:p>
        </w:tc>
        <w:tc>
          <w:tcPr>
            <w:tcW w:w="0" w:type="auto"/>
            <w:tcBorders>
              <w:top w:val="nil"/>
              <w:left w:val="nil"/>
              <w:bottom w:val="nil"/>
              <w:right w:val="nil"/>
            </w:tcBorders>
          </w:tcPr>
          <w:p w:rsidR="00D42EAB" w:rsidRPr="009A5FD2" w:rsidRDefault="00D42EAB" w:rsidP="003B7A7F">
            <w:pPr>
              <w:rPr>
                <w:rFonts w:ascii="Garamond" w:hAnsi="Garamond"/>
                <w:sz w:val="20"/>
              </w:rPr>
            </w:pPr>
          </w:p>
        </w:tc>
      </w:tr>
      <w:tr w:rsidR="001643B1" w:rsidRPr="00981E2B" w:rsidTr="000D11E9">
        <w:trPr>
          <w:cantSplit/>
        </w:trPr>
        <w:tc>
          <w:tcPr>
            <w:tcW w:w="0" w:type="auto"/>
            <w:tcBorders>
              <w:top w:val="nil"/>
              <w:left w:val="nil"/>
              <w:bottom w:val="nil"/>
              <w:right w:val="nil"/>
            </w:tcBorders>
          </w:tcPr>
          <w:p w:rsidR="00D42EAB" w:rsidRPr="00981E2B" w:rsidRDefault="00D42EAB" w:rsidP="00741503">
            <w:pPr>
              <w:rPr>
                <w:rFonts w:ascii="Garamond" w:hAnsi="Garamond"/>
                <w:sz w:val="22"/>
                <w:szCs w:val="22"/>
                <w:lang w:val="en-GB"/>
              </w:rPr>
            </w:pPr>
            <w:r>
              <w:rPr>
                <w:rFonts w:ascii="Garamond" w:hAnsi="Garamond"/>
                <w:sz w:val="22"/>
                <w:szCs w:val="22"/>
                <w:lang w:val="en-GB"/>
              </w:rPr>
              <w:t xml:space="preserve">   </w:t>
            </w:r>
            <w:r w:rsidR="00741503">
              <w:rPr>
                <w:rFonts w:ascii="Garamond" w:hAnsi="Garamond"/>
                <w:sz w:val="22"/>
                <w:szCs w:val="22"/>
                <w:lang w:val="en-GB"/>
              </w:rPr>
              <w:t>1.00-1.99 DDD/day</w:t>
            </w:r>
          </w:p>
        </w:tc>
        <w:tc>
          <w:tcPr>
            <w:tcW w:w="0" w:type="auto"/>
            <w:tcBorders>
              <w:top w:val="nil"/>
              <w:left w:val="nil"/>
              <w:bottom w:val="nil"/>
              <w:right w:val="nil"/>
            </w:tcBorders>
          </w:tcPr>
          <w:p w:rsidR="00D42EAB" w:rsidRPr="009A5FD2" w:rsidRDefault="00D42EAB" w:rsidP="003B7A7F">
            <w:pPr>
              <w:jc w:val="center"/>
              <w:rPr>
                <w:rFonts w:ascii="Garamond" w:hAnsi="Garamond"/>
                <w:sz w:val="20"/>
              </w:rPr>
            </w:pPr>
          </w:p>
        </w:tc>
        <w:tc>
          <w:tcPr>
            <w:tcW w:w="0" w:type="auto"/>
            <w:tcBorders>
              <w:top w:val="nil"/>
              <w:left w:val="nil"/>
              <w:bottom w:val="nil"/>
              <w:right w:val="nil"/>
            </w:tcBorders>
          </w:tcPr>
          <w:p w:rsidR="00D42EAB" w:rsidRPr="009A5FD2" w:rsidRDefault="00D42EAB" w:rsidP="003B7A7F">
            <w:pPr>
              <w:jc w:val="center"/>
              <w:rPr>
                <w:rFonts w:ascii="Garamond" w:hAnsi="Garamond"/>
                <w:sz w:val="20"/>
              </w:rPr>
            </w:pPr>
          </w:p>
        </w:tc>
        <w:tc>
          <w:tcPr>
            <w:tcW w:w="0" w:type="auto"/>
            <w:tcBorders>
              <w:top w:val="nil"/>
              <w:left w:val="nil"/>
              <w:bottom w:val="nil"/>
              <w:right w:val="nil"/>
            </w:tcBorders>
          </w:tcPr>
          <w:p w:rsidR="00D42EAB" w:rsidRPr="009A5FD2" w:rsidRDefault="00D42EAB" w:rsidP="003B7A7F">
            <w:pPr>
              <w:rPr>
                <w:rFonts w:ascii="Garamond" w:hAnsi="Garamond"/>
                <w:sz w:val="20"/>
              </w:rPr>
            </w:pPr>
          </w:p>
        </w:tc>
        <w:tc>
          <w:tcPr>
            <w:tcW w:w="0" w:type="auto"/>
            <w:tcBorders>
              <w:top w:val="nil"/>
              <w:left w:val="nil"/>
              <w:bottom w:val="nil"/>
              <w:right w:val="nil"/>
            </w:tcBorders>
          </w:tcPr>
          <w:p w:rsidR="00D42EAB" w:rsidRPr="009A5FD2" w:rsidRDefault="00D42EAB" w:rsidP="003B7A7F">
            <w:pPr>
              <w:rPr>
                <w:rFonts w:ascii="Garamond" w:hAnsi="Garamond"/>
                <w:sz w:val="20"/>
              </w:rPr>
            </w:pPr>
          </w:p>
        </w:tc>
      </w:tr>
      <w:tr w:rsidR="001643B1" w:rsidRPr="00981E2B" w:rsidTr="000D11E9">
        <w:trPr>
          <w:cantSplit/>
        </w:trPr>
        <w:tc>
          <w:tcPr>
            <w:tcW w:w="0" w:type="auto"/>
            <w:tcBorders>
              <w:top w:val="nil"/>
              <w:left w:val="nil"/>
              <w:bottom w:val="nil"/>
              <w:right w:val="nil"/>
            </w:tcBorders>
          </w:tcPr>
          <w:p w:rsidR="00D42EAB" w:rsidRPr="00981E2B" w:rsidRDefault="00D42EAB" w:rsidP="00741503">
            <w:pPr>
              <w:rPr>
                <w:rFonts w:ascii="Garamond" w:hAnsi="Garamond"/>
                <w:sz w:val="22"/>
                <w:szCs w:val="22"/>
                <w:lang w:val="en-GB"/>
              </w:rPr>
            </w:pPr>
            <w:r>
              <w:rPr>
                <w:rFonts w:ascii="Garamond" w:hAnsi="Garamond"/>
                <w:sz w:val="22"/>
                <w:szCs w:val="22"/>
                <w:lang w:val="en-GB"/>
              </w:rPr>
              <w:t xml:space="preserve">   </w:t>
            </w:r>
            <w:r w:rsidR="00741503">
              <w:rPr>
                <w:rFonts w:ascii="Garamond" w:hAnsi="Garamond"/>
                <w:sz w:val="22"/>
                <w:szCs w:val="22"/>
                <w:lang w:val="en-GB"/>
              </w:rPr>
              <w:t xml:space="preserve">≥2.00 </w:t>
            </w:r>
            <w:r>
              <w:rPr>
                <w:rFonts w:ascii="Garamond" w:hAnsi="Garamond"/>
                <w:sz w:val="22"/>
                <w:szCs w:val="22"/>
                <w:lang w:val="en-GB"/>
              </w:rPr>
              <w:t>DDD</w:t>
            </w:r>
            <w:r w:rsidR="00741503">
              <w:rPr>
                <w:rFonts w:ascii="Garamond" w:hAnsi="Garamond"/>
                <w:sz w:val="22"/>
                <w:szCs w:val="22"/>
                <w:lang w:val="en-GB"/>
              </w:rPr>
              <w:t>/day</w:t>
            </w:r>
          </w:p>
        </w:tc>
        <w:tc>
          <w:tcPr>
            <w:tcW w:w="0" w:type="auto"/>
            <w:tcBorders>
              <w:top w:val="nil"/>
              <w:left w:val="nil"/>
              <w:bottom w:val="nil"/>
              <w:right w:val="nil"/>
            </w:tcBorders>
          </w:tcPr>
          <w:p w:rsidR="00D42EAB" w:rsidRPr="009A5FD2" w:rsidRDefault="00D42EAB" w:rsidP="003B7A7F">
            <w:pPr>
              <w:jc w:val="center"/>
              <w:rPr>
                <w:rFonts w:ascii="Garamond" w:hAnsi="Garamond"/>
                <w:sz w:val="20"/>
              </w:rPr>
            </w:pPr>
          </w:p>
        </w:tc>
        <w:tc>
          <w:tcPr>
            <w:tcW w:w="0" w:type="auto"/>
            <w:tcBorders>
              <w:top w:val="nil"/>
              <w:left w:val="nil"/>
              <w:bottom w:val="nil"/>
              <w:right w:val="nil"/>
            </w:tcBorders>
          </w:tcPr>
          <w:p w:rsidR="00D42EAB" w:rsidRPr="009A5FD2" w:rsidRDefault="00D42EAB" w:rsidP="003B7A7F">
            <w:pPr>
              <w:jc w:val="center"/>
              <w:rPr>
                <w:rFonts w:ascii="Garamond" w:hAnsi="Garamond"/>
                <w:sz w:val="20"/>
              </w:rPr>
            </w:pPr>
          </w:p>
        </w:tc>
        <w:tc>
          <w:tcPr>
            <w:tcW w:w="0" w:type="auto"/>
            <w:tcBorders>
              <w:top w:val="nil"/>
              <w:left w:val="nil"/>
              <w:bottom w:val="nil"/>
              <w:right w:val="nil"/>
            </w:tcBorders>
          </w:tcPr>
          <w:p w:rsidR="00D42EAB" w:rsidRPr="009A5FD2" w:rsidRDefault="00D42EAB" w:rsidP="003B7A7F">
            <w:pPr>
              <w:rPr>
                <w:rFonts w:ascii="Garamond" w:hAnsi="Garamond"/>
                <w:sz w:val="20"/>
              </w:rPr>
            </w:pPr>
          </w:p>
        </w:tc>
        <w:tc>
          <w:tcPr>
            <w:tcW w:w="0" w:type="auto"/>
            <w:tcBorders>
              <w:top w:val="nil"/>
              <w:left w:val="nil"/>
              <w:bottom w:val="nil"/>
              <w:right w:val="nil"/>
            </w:tcBorders>
          </w:tcPr>
          <w:p w:rsidR="00D42EAB" w:rsidRPr="009A5FD2" w:rsidRDefault="00D42EAB" w:rsidP="003B7A7F">
            <w:pPr>
              <w:rPr>
                <w:rFonts w:ascii="Garamond" w:hAnsi="Garamond"/>
                <w:sz w:val="20"/>
              </w:rPr>
            </w:pPr>
          </w:p>
        </w:tc>
      </w:tr>
      <w:tr w:rsidR="001643B1" w:rsidRPr="00981E2B" w:rsidTr="000D11E9">
        <w:trPr>
          <w:cantSplit/>
        </w:trPr>
        <w:tc>
          <w:tcPr>
            <w:tcW w:w="0" w:type="auto"/>
            <w:tcBorders>
              <w:top w:val="nil"/>
              <w:left w:val="nil"/>
              <w:bottom w:val="nil"/>
              <w:right w:val="nil"/>
            </w:tcBorders>
          </w:tcPr>
          <w:p w:rsidR="00D42EAB" w:rsidRDefault="00D42EAB" w:rsidP="00D42EAB">
            <w:pPr>
              <w:spacing w:before="120"/>
              <w:rPr>
                <w:rFonts w:ascii="Garamond" w:hAnsi="Garamond"/>
                <w:sz w:val="22"/>
                <w:szCs w:val="22"/>
                <w:lang w:val="en-GB"/>
              </w:rPr>
            </w:pPr>
            <w:r>
              <w:rPr>
                <w:rFonts w:ascii="Garamond" w:hAnsi="Garamond"/>
                <w:sz w:val="22"/>
                <w:szCs w:val="22"/>
                <w:lang w:val="en-GB"/>
              </w:rPr>
              <w:t>Sub-groups (≥5 years)</w:t>
            </w:r>
          </w:p>
        </w:tc>
        <w:tc>
          <w:tcPr>
            <w:tcW w:w="0" w:type="auto"/>
            <w:tcBorders>
              <w:top w:val="nil"/>
              <w:left w:val="nil"/>
              <w:bottom w:val="nil"/>
              <w:right w:val="nil"/>
            </w:tcBorders>
          </w:tcPr>
          <w:p w:rsidR="00D42EAB" w:rsidRPr="009A5FD2" w:rsidRDefault="00D42EAB" w:rsidP="000D11E9">
            <w:pPr>
              <w:spacing w:before="120"/>
              <w:jc w:val="center"/>
              <w:rPr>
                <w:rFonts w:ascii="Garamond" w:hAnsi="Garamond"/>
                <w:sz w:val="20"/>
              </w:rPr>
            </w:pPr>
          </w:p>
        </w:tc>
        <w:tc>
          <w:tcPr>
            <w:tcW w:w="0" w:type="auto"/>
            <w:tcBorders>
              <w:top w:val="nil"/>
              <w:left w:val="nil"/>
              <w:bottom w:val="nil"/>
              <w:right w:val="nil"/>
            </w:tcBorders>
          </w:tcPr>
          <w:p w:rsidR="00D42EAB" w:rsidRPr="009A5FD2" w:rsidRDefault="00D42EAB" w:rsidP="000D11E9">
            <w:pPr>
              <w:spacing w:before="120"/>
              <w:jc w:val="center"/>
              <w:rPr>
                <w:rFonts w:ascii="Garamond" w:hAnsi="Garamond"/>
                <w:sz w:val="20"/>
              </w:rPr>
            </w:pPr>
          </w:p>
        </w:tc>
        <w:tc>
          <w:tcPr>
            <w:tcW w:w="0" w:type="auto"/>
            <w:tcBorders>
              <w:top w:val="nil"/>
              <w:left w:val="nil"/>
              <w:bottom w:val="nil"/>
              <w:right w:val="nil"/>
            </w:tcBorders>
          </w:tcPr>
          <w:p w:rsidR="00D42EAB" w:rsidRPr="009A5FD2" w:rsidRDefault="00D42EAB" w:rsidP="000D11E9">
            <w:pPr>
              <w:spacing w:before="120"/>
              <w:rPr>
                <w:rFonts w:ascii="Garamond" w:hAnsi="Garamond"/>
                <w:sz w:val="20"/>
              </w:rPr>
            </w:pPr>
          </w:p>
        </w:tc>
        <w:tc>
          <w:tcPr>
            <w:tcW w:w="0" w:type="auto"/>
            <w:tcBorders>
              <w:top w:val="nil"/>
              <w:left w:val="nil"/>
              <w:bottom w:val="nil"/>
              <w:right w:val="nil"/>
            </w:tcBorders>
          </w:tcPr>
          <w:p w:rsidR="00D42EAB" w:rsidRPr="009A5FD2" w:rsidRDefault="00D42EAB" w:rsidP="000D11E9">
            <w:pPr>
              <w:spacing w:before="120"/>
              <w:rPr>
                <w:rFonts w:ascii="Garamond" w:hAnsi="Garamond"/>
                <w:sz w:val="20"/>
              </w:rPr>
            </w:pPr>
          </w:p>
        </w:tc>
      </w:tr>
      <w:tr w:rsidR="001643B1" w:rsidRPr="00981E2B" w:rsidTr="000D11E9">
        <w:trPr>
          <w:cantSplit/>
        </w:trPr>
        <w:tc>
          <w:tcPr>
            <w:tcW w:w="0" w:type="auto"/>
            <w:tcBorders>
              <w:top w:val="nil"/>
              <w:left w:val="nil"/>
              <w:bottom w:val="nil"/>
              <w:right w:val="nil"/>
            </w:tcBorders>
          </w:tcPr>
          <w:p w:rsidR="00D42EAB" w:rsidRDefault="00D42EAB" w:rsidP="003B7A7F">
            <w:pPr>
              <w:rPr>
                <w:rFonts w:ascii="Garamond" w:hAnsi="Garamond"/>
                <w:sz w:val="22"/>
                <w:szCs w:val="22"/>
                <w:lang w:val="en-GB"/>
              </w:rPr>
            </w:pPr>
            <w:r>
              <w:rPr>
                <w:rFonts w:ascii="Garamond" w:hAnsi="Garamond"/>
                <w:sz w:val="22"/>
                <w:szCs w:val="22"/>
                <w:lang w:val="en-GB"/>
              </w:rPr>
              <w:t xml:space="preserve">   Pure beta-blockers</w:t>
            </w:r>
          </w:p>
        </w:tc>
        <w:tc>
          <w:tcPr>
            <w:tcW w:w="0" w:type="auto"/>
            <w:tcBorders>
              <w:top w:val="nil"/>
              <w:left w:val="nil"/>
              <w:bottom w:val="nil"/>
              <w:right w:val="nil"/>
            </w:tcBorders>
          </w:tcPr>
          <w:p w:rsidR="00D42EAB" w:rsidRPr="009A5FD2" w:rsidRDefault="00D42EAB" w:rsidP="003B7A7F">
            <w:pPr>
              <w:jc w:val="center"/>
              <w:rPr>
                <w:rFonts w:ascii="Garamond" w:hAnsi="Garamond"/>
                <w:sz w:val="20"/>
              </w:rPr>
            </w:pPr>
          </w:p>
        </w:tc>
        <w:tc>
          <w:tcPr>
            <w:tcW w:w="0" w:type="auto"/>
            <w:tcBorders>
              <w:top w:val="nil"/>
              <w:left w:val="nil"/>
              <w:bottom w:val="nil"/>
              <w:right w:val="nil"/>
            </w:tcBorders>
          </w:tcPr>
          <w:p w:rsidR="00D42EAB" w:rsidRPr="009A5FD2" w:rsidRDefault="00D42EAB" w:rsidP="003B7A7F">
            <w:pPr>
              <w:jc w:val="center"/>
              <w:rPr>
                <w:rFonts w:ascii="Garamond" w:hAnsi="Garamond"/>
                <w:sz w:val="20"/>
              </w:rPr>
            </w:pPr>
          </w:p>
        </w:tc>
        <w:tc>
          <w:tcPr>
            <w:tcW w:w="0" w:type="auto"/>
            <w:tcBorders>
              <w:top w:val="nil"/>
              <w:left w:val="nil"/>
              <w:bottom w:val="nil"/>
              <w:right w:val="nil"/>
            </w:tcBorders>
          </w:tcPr>
          <w:p w:rsidR="00D42EAB" w:rsidRPr="009A5FD2" w:rsidRDefault="00D42EAB" w:rsidP="003B7A7F">
            <w:pPr>
              <w:rPr>
                <w:rFonts w:ascii="Garamond" w:hAnsi="Garamond"/>
                <w:sz w:val="20"/>
              </w:rPr>
            </w:pPr>
          </w:p>
        </w:tc>
        <w:tc>
          <w:tcPr>
            <w:tcW w:w="0" w:type="auto"/>
            <w:tcBorders>
              <w:top w:val="nil"/>
              <w:left w:val="nil"/>
              <w:bottom w:val="nil"/>
              <w:right w:val="nil"/>
            </w:tcBorders>
          </w:tcPr>
          <w:p w:rsidR="00D42EAB" w:rsidRPr="009A5FD2" w:rsidRDefault="00D42EAB" w:rsidP="003B7A7F">
            <w:pPr>
              <w:rPr>
                <w:rFonts w:ascii="Garamond" w:hAnsi="Garamond"/>
                <w:sz w:val="20"/>
              </w:rPr>
            </w:pPr>
          </w:p>
        </w:tc>
      </w:tr>
      <w:tr w:rsidR="001643B1" w:rsidRPr="00981E2B" w:rsidTr="000D11E9">
        <w:trPr>
          <w:cantSplit/>
        </w:trPr>
        <w:tc>
          <w:tcPr>
            <w:tcW w:w="0" w:type="auto"/>
            <w:tcBorders>
              <w:top w:val="nil"/>
              <w:left w:val="nil"/>
              <w:bottom w:val="nil"/>
              <w:right w:val="nil"/>
            </w:tcBorders>
          </w:tcPr>
          <w:p w:rsidR="00D42EAB" w:rsidRDefault="00D42EAB" w:rsidP="003B7A7F">
            <w:pPr>
              <w:rPr>
                <w:rFonts w:ascii="Garamond" w:hAnsi="Garamond"/>
                <w:sz w:val="22"/>
                <w:szCs w:val="22"/>
                <w:lang w:val="en-GB"/>
              </w:rPr>
            </w:pPr>
            <w:r>
              <w:rPr>
                <w:rFonts w:ascii="Garamond" w:hAnsi="Garamond"/>
                <w:sz w:val="22"/>
                <w:szCs w:val="22"/>
                <w:lang w:val="en-GB"/>
              </w:rPr>
              <w:t xml:space="preserve">   Combinations</w:t>
            </w:r>
          </w:p>
        </w:tc>
        <w:tc>
          <w:tcPr>
            <w:tcW w:w="0" w:type="auto"/>
            <w:tcBorders>
              <w:top w:val="nil"/>
              <w:left w:val="nil"/>
              <w:bottom w:val="nil"/>
              <w:right w:val="nil"/>
            </w:tcBorders>
          </w:tcPr>
          <w:p w:rsidR="00D42EAB" w:rsidRPr="009A5FD2" w:rsidRDefault="00D42EAB" w:rsidP="003B7A7F">
            <w:pPr>
              <w:jc w:val="center"/>
              <w:rPr>
                <w:rFonts w:ascii="Garamond" w:hAnsi="Garamond"/>
                <w:sz w:val="20"/>
              </w:rPr>
            </w:pPr>
          </w:p>
        </w:tc>
        <w:tc>
          <w:tcPr>
            <w:tcW w:w="0" w:type="auto"/>
            <w:tcBorders>
              <w:top w:val="nil"/>
              <w:left w:val="nil"/>
              <w:bottom w:val="nil"/>
              <w:right w:val="nil"/>
            </w:tcBorders>
          </w:tcPr>
          <w:p w:rsidR="00D42EAB" w:rsidRPr="009A5FD2" w:rsidRDefault="00D42EAB" w:rsidP="003B7A7F">
            <w:pPr>
              <w:jc w:val="center"/>
              <w:rPr>
                <w:rFonts w:ascii="Garamond" w:hAnsi="Garamond"/>
                <w:sz w:val="20"/>
              </w:rPr>
            </w:pPr>
          </w:p>
        </w:tc>
        <w:tc>
          <w:tcPr>
            <w:tcW w:w="0" w:type="auto"/>
            <w:tcBorders>
              <w:top w:val="nil"/>
              <w:left w:val="nil"/>
              <w:bottom w:val="nil"/>
              <w:right w:val="nil"/>
            </w:tcBorders>
          </w:tcPr>
          <w:p w:rsidR="00D42EAB" w:rsidRPr="009A5FD2" w:rsidRDefault="00D42EAB" w:rsidP="003B7A7F">
            <w:pPr>
              <w:rPr>
                <w:rFonts w:ascii="Garamond" w:hAnsi="Garamond"/>
                <w:sz w:val="20"/>
              </w:rPr>
            </w:pPr>
          </w:p>
        </w:tc>
        <w:tc>
          <w:tcPr>
            <w:tcW w:w="0" w:type="auto"/>
            <w:tcBorders>
              <w:top w:val="nil"/>
              <w:left w:val="nil"/>
              <w:bottom w:val="nil"/>
              <w:right w:val="nil"/>
            </w:tcBorders>
          </w:tcPr>
          <w:p w:rsidR="00D42EAB" w:rsidRPr="009A5FD2" w:rsidRDefault="00D42EAB" w:rsidP="003B7A7F">
            <w:pPr>
              <w:rPr>
                <w:rFonts w:ascii="Garamond" w:hAnsi="Garamond"/>
                <w:sz w:val="20"/>
              </w:rPr>
            </w:pPr>
          </w:p>
        </w:tc>
      </w:tr>
      <w:tr w:rsidR="001643B1" w:rsidRPr="00981E2B" w:rsidTr="000D11E9">
        <w:trPr>
          <w:cantSplit/>
        </w:trPr>
        <w:tc>
          <w:tcPr>
            <w:tcW w:w="0" w:type="auto"/>
            <w:tcBorders>
              <w:top w:val="nil"/>
              <w:left w:val="nil"/>
              <w:bottom w:val="nil"/>
              <w:right w:val="nil"/>
            </w:tcBorders>
          </w:tcPr>
          <w:p w:rsidR="00D42EAB" w:rsidRDefault="00D42EAB" w:rsidP="003B7A7F">
            <w:pPr>
              <w:rPr>
                <w:rFonts w:ascii="Garamond" w:hAnsi="Garamond"/>
                <w:sz w:val="22"/>
                <w:szCs w:val="22"/>
                <w:lang w:val="en-GB"/>
              </w:rPr>
            </w:pPr>
            <w:r>
              <w:rPr>
                <w:rFonts w:ascii="Garamond" w:hAnsi="Garamond"/>
                <w:sz w:val="22"/>
                <w:szCs w:val="22"/>
                <w:lang w:val="en-GB"/>
              </w:rPr>
              <w:t xml:space="preserve">   Selective</w:t>
            </w:r>
          </w:p>
        </w:tc>
        <w:tc>
          <w:tcPr>
            <w:tcW w:w="0" w:type="auto"/>
            <w:tcBorders>
              <w:top w:val="nil"/>
              <w:left w:val="nil"/>
              <w:bottom w:val="nil"/>
              <w:right w:val="nil"/>
            </w:tcBorders>
          </w:tcPr>
          <w:p w:rsidR="00D42EAB" w:rsidRPr="009A5FD2" w:rsidRDefault="00D42EAB" w:rsidP="003B7A7F">
            <w:pPr>
              <w:jc w:val="center"/>
              <w:rPr>
                <w:rFonts w:ascii="Garamond" w:hAnsi="Garamond"/>
                <w:sz w:val="20"/>
              </w:rPr>
            </w:pPr>
          </w:p>
        </w:tc>
        <w:tc>
          <w:tcPr>
            <w:tcW w:w="0" w:type="auto"/>
            <w:tcBorders>
              <w:top w:val="nil"/>
              <w:left w:val="nil"/>
              <w:bottom w:val="nil"/>
              <w:right w:val="nil"/>
            </w:tcBorders>
          </w:tcPr>
          <w:p w:rsidR="00D42EAB" w:rsidRPr="009A5FD2" w:rsidRDefault="00D42EAB" w:rsidP="003B7A7F">
            <w:pPr>
              <w:jc w:val="center"/>
              <w:rPr>
                <w:rFonts w:ascii="Garamond" w:hAnsi="Garamond"/>
                <w:sz w:val="20"/>
              </w:rPr>
            </w:pPr>
          </w:p>
        </w:tc>
        <w:tc>
          <w:tcPr>
            <w:tcW w:w="0" w:type="auto"/>
            <w:tcBorders>
              <w:top w:val="nil"/>
              <w:left w:val="nil"/>
              <w:bottom w:val="nil"/>
              <w:right w:val="nil"/>
            </w:tcBorders>
          </w:tcPr>
          <w:p w:rsidR="00D42EAB" w:rsidRPr="009A5FD2" w:rsidRDefault="00D42EAB" w:rsidP="003B7A7F">
            <w:pPr>
              <w:rPr>
                <w:rFonts w:ascii="Garamond" w:hAnsi="Garamond"/>
                <w:sz w:val="20"/>
              </w:rPr>
            </w:pPr>
          </w:p>
        </w:tc>
        <w:tc>
          <w:tcPr>
            <w:tcW w:w="0" w:type="auto"/>
            <w:tcBorders>
              <w:top w:val="nil"/>
              <w:left w:val="nil"/>
              <w:bottom w:val="nil"/>
              <w:right w:val="nil"/>
            </w:tcBorders>
          </w:tcPr>
          <w:p w:rsidR="00D42EAB" w:rsidRPr="009A5FD2" w:rsidRDefault="00D42EAB" w:rsidP="003B7A7F">
            <w:pPr>
              <w:rPr>
                <w:rFonts w:ascii="Garamond" w:hAnsi="Garamond"/>
                <w:sz w:val="20"/>
              </w:rPr>
            </w:pPr>
          </w:p>
        </w:tc>
      </w:tr>
      <w:tr w:rsidR="001643B1" w:rsidRPr="00981E2B" w:rsidTr="00741503">
        <w:trPr>
          <w:cantSplit/>
        </w:trPr>
        <w:tc>
          <w:tcPr>
            <w:tcW w:w="0" w:type="auto"/>
            <w:tcBorders>
              <w:top w:val="nil"/>
              <w:left w:val="nil"/>
              <w:bottom w:val="nil"/>
              <w:right w:val="nil"/>
            </w:tcBorders>
          </w:tcPr>
          <w:p w:rsidR="00D42EAB" w:rsidRDefault="00D42EAB" w:rsidP="003B7A7F">
            <w:pPr>
              <w:rPr>
                <w:rFonts w:ascii="Garamond" w:hAnsi="Garamond"/>
                <w:sz w:val="22"/>
                <w:szCs w:val="22"/>
                <w:lang w:val="en-GB"/>
              </w:rPr>
            </w:pPr>
            <w:r>
              <w:rPr>
                <w:rFonts w:ascii="Garamond" w:hAnsi="Garamond"/>
                <w:sz w:val="22"/>
                <w:szCs w:val="22"/>
                <w:lang w:val="en-GB"/>
              </w:rPr>
              <w:t xml:space="preserve">   Non-selective</w:t>
            </w:r>
          </w:p>
        </w:tc>
        <w:tc>
          <w:tcPr>
            <w:tcW w:w="0" w:type="auto"/>
            <w:tcBorders>
              <w:top w:val="nil"/>
              <w:left w:val="nil"/>
              <w:bottom w:val="nil"/>
              <w:right w:val="nil"/>
            </w:tcBorders>
          </w:tcPr>
          <w:p w:rsidR="00D42EAB" w:rsidRPr="009A5FD2" w:rsidRDefault="00D42EAB" w:rsidP="003B7A7F">
            <w:pPr>
              <w:jc w:val="center"/>
              <w:rPr>
                <w:rFonts w:ascii="Garamond" w:hAnsi="Garamond"/>
                <w:sz w:val="20"/>
              </w:rPr>
            </w:pPr>
          </w:p>
        </w:tc>
        <w:tc>
          <w:tcPr>
            <w:tcW w:w="0" w:type="auto"/>
            <w:tcBorders>
              <w:top w:val="nil"/>
              <w:left w:val="nil"/>
              <w:bottom w:val="nil"/>
              <w:right w:val="nil"/>
            </w:tcBorders>
          </w:tcPr>
          <w:p w:rsidR="00D42EAB" w:rsidRPr="009A5FD2" w:rsidRDefault="00D42EAB" w:rsidP="003B7A7F">
            <w:pPr>
              <w:jc w:val="center"/>
              <w:rPr>
                <w:rFonts w:ascii="Garamond" w:hAnsi="Garamond"/>
                <w:sz w:val="20"/>
              </w:rPr>
            </w:pPr>
          </w:p>
        </w:tc>
        <w:tc>
          <w:tcPr>
            <w:tcW w:w="0" w:type="auto"/>
            <w:tcBorders>
              <w:top w:val="nil"/>
              <w:left w:val="nil"/>
              <w:bottom w:val="nil"/>
              <w:right w:val="nil"/>
            </w:tcBorders>
          </w:tcPr>
          <w:p w:rsidR="00D42EAB" w:rsidRPr="009A5FD2" w:rsidRDefault="00D42EAB" w:rsidP="003B7A7F">
            <w:pPr>
              <w:rPr>
                <w:rFonts w:ascii="Garamond" w:hAnsi="Garamond"/>
                <w:sz w:val="20"/>
              </w:rPr>
            </w:pPr>
          </w:p>
        </w:tc>
        <w:tc>
          <w:tcPr>
            <w:tcW w:w="0" w:type="auto"/>
            <w:tcBorders>
              <w:top w:val="nil"/>
              <w:left w:val="nil"/>
              <w:bottom w:val="nil"/>
              <w:right w:val="nil"/>
            </w:tcBorders>
          </w:tcPr>
          <w:p w:rsidR="00D42EAB" w:rsidRPr="009A5FD2" w:rsidRDefault="00D42EAB" w:rsidP="003B7A7F">
            <w:pPr>
              <w:rPr>
                <w:rFonts w:ascii="Garamond" w:hAnsi="Garamond"/>
                <w:sz w:val="20"/>
              </w:rPr>
            </w:pPr>
          </w:p>
        </w:tc>
      </w:tr>
      <w:tr w:rsidR="001643B1" w:rsidRPr="00981E2B" w:rsidTr="00741503">
        <w:trPr>
          <w:cantSplit/>
        </w:trPr>
        <w:tc>
          <w:tcPr>
            <w:tcW w:w="0" w:type="auto"/>
            <w:tcBorders>
              <w:top w:val="nil"/>
              <w:left w:val="nil"/>
              <w:bottom w:val="single" w:sz="4" w:space="0" w:color="auto"/>
              <w:right w:val="nil"/>
            </w:tcBorders>
          </w:tcPr>
          <w:p w:rsidR="00D42EAB" w:rsidRDefault="00D42EAB" w:rsidP="006F4851">
            <w:pPr>
              <w:spacing w:after="120"/>
              <w:rPr>
                <w:rFonts w:ascii="Garamond" w:hAnsi="Garamond"/>
                <w:sz w:val="22"/>
                <w:szCs w:val="22"/>
                <w:lang w:val="en-GB"/>
              </w:rPr>
            </w:pPr>
            <w:r>
              <w:rPr>
                <w:rFonts w:ascii="Garamond" w:hAnsi="Garamond"/>
                <w:sz w:val="22"/>
                <w:szCs w:val="22"/>
                <w:lang w:val="en-GB"/>
              </w:rPr>
              <w:t xml:space="preserve">   Alpha and beta</w:t>
            </w:r>
          </w:p>
        </w:tc>
        <w:tc>
          <w:tcPr>
            <w:tcW w:w="0" w:type="auto"/>
            <w:tcBorders>
              <w:top w:val="nil"/>
              <w:left w:val="nil"/>
              <w:bottom w:val="single" w:sz="4" w:space="0" w:color="auto"/>
              <w:right w:val="nil"/>
            </w:tcBorders>
          </w:tcPr>
          <w:p w:rsidR="00D42EAB" w:rsidRPr="009A5FD2" w:rsidRDefault="00D42EAB" w:rsidP="006F4851">
            <w:pPr>
              <w:spacing w:after="120"/>
              <w:jc w:val="center"/>
              <w:rPr>
                <w:rFonts w:ascii="Garamond" w:hAnsi="Garamond"/>
                <w:sz w:val="20"/>
              </w:rPr>
            </w:pPr>
          </w:p>
        </w:tc>
        <w:tc>
          <w:tcPr>
            <w:tcW w:w="0" w:type="auto"/>
            <w:tcBorders>
              <w:top w:val="nil"/>
              <w:left w:val="nil"/>
              <w:bottom w:val="single" w:sz="4" w:space="0" w:color="auto"/>
              <w:right w:val="nil"/>
            </w:tcBorders>
          </w:tcPr>
          <w:p w:rsidR="00D42EAB" w:rsidRPr="009A5FD2" w:rsidRDefault="00D42EAB" w:rsidP="006F4851">
            <w:pPr>
              <w:spacing w:after="120"/>
              <w:jc w:val="center"/>
              <w:rPr>
                <w:rFonts w:ascii="Garamond" w:hAnsi="Garamond"/>
                <w:sz w:val="20"/>
              </w:rPr>
            </w:pPr>
          </w:p>
        </w:tc>
        <w:tc>
          <w:tcPr>
            <w:tcW w:w="0" w:type="auto"/>
            <w:tcBorders>
              <w:top w:val="nil"/>
              <w:left w:val="nil"/>
              <w:bottom w:val="single" w:sz="4" w:space="0" w:color="auto"/>
              <w:right w:val="nil"/>
            </w:tcBorders>
          </w:tcPr>
          <w:p w:rsidR="00D42EAB" w:rsidRPr="009A5FD2" w:rsidRDefault="00D42EAB" w:rsidP="006F4851">
            <w:pPr>
              <w:spacing w:after="120"/>
              <w:rPr>
                <w:rFonts w:ascii="Garamond" w:hAnsi="Garamond"/>
                <w:sz w:val="20"/>
              </w:rPr>
            </w:pPr>
          </w:p>
        </w:tc>
        <w:tc>
          <w:tcPr>
            <w:tcW w:w="0" w:type="auto"/>
            <w:tcBorders>
              <w:top w:val="nil"/>
              <w:left w:val="nil"/>
              <w:bottom w:val="single" w:sz="4" w:space="0" w:color="auto"/>
              <w:right w:val="nil"/>
            </w:tcBorders>
          </w:tcPr>
          <w:p w:rsidR="00D42EAB" w:rsidRPr="009A5FD2" w:rsidRDefault="00D42EAB" w:rsidP="006F4851">
            <w:pPr>
              <w:spacing w:after="120"/>
              <w:rPr>
                <w:rFonts w:ascii="Garamond" w:hAnsi="Garamond"/>
                <w:sz w:val="20"/>
              </w:rPr>
            </w:pPr>
          </w:p>
        </w:tc>
      </w:tr>
      <w:tr w:rsidR="00741503" w:rsidRPr="00981E2B" w:rsidTr="006A5F68">
        <w:trPr>
          <w:cantSplit/>
        </w:trPr>
        <w:tc>
          <w:tcPr>
            <w:tcW w:w="0" w:type="auto"/>
            <w:gridSpan w:val="5"/>
            <w:tcBorders>
              <w:top w:val="single" w:sz="4" w:space="0" w:color="auto"/>
              <w:left w:val="nil"/>
              <w:bottom w:val="nil"/>
              <w:right w:val="nil"/>
            </w:tcBorders>
          </w:tcPr>
          <w:p w:rsidR="00741503" w:rsidRDefault="00741503" w:rsidP="00741503">
            <w:pPr>
              <w:jc w:val="both"/>
              <w:rPr>
                <w:rFonts w:ascii="Garamond" w:hAnsi="Garamond" w:cs="Calibri"/>
                <w:sz w:val="18"/>
                <w:szCs w:val="18"/>
                <w:lang w:val="en-GB"/>
              </w:rPr>
            </w:pPr>
            <w:r>
              <w:rPr>
                <w:rFonts w:ascii="Garamond" w:hAnsi="Garamond" w:cs="Calibri"/>
                <w:sz w:val="18"/>
                <w:szCs w:val="18"/>
                <w:lang w:val="en-GB"/>
              </w:rPr>
              <w:t>1) Adjusted for age and gender (risk-set matching)</w:t>
            </w:r>
            <w:r w:rsidR="001643B1">
              <w:rPr>
                <w:rFonts w:ascii="Garamond" w:hAnsi="Garamond" w:cs="Calibri"/>
                <w:sz w:val="18"/>
                <w:szCs w:val="18"/>
                <w:lang w:val="en-GB"/>
              </w:rPr>
              <w:t>.</w:t>
            </w:r>
          </w:p>
          <w:p w:rsidR="00741503" w:rsidRPr="00741503" w:rsidRDefault="00741503" w:rsidP="001643B1">
            <w:pPr>
              <w:jc w:val="both"/>
              <w:rPr>
                <w:rFonts w:ascii="Garamond" w:hAnsi="Garamond" w:cs="Calibri"/>
                <w:sz w:val="18"/>
                <w:szCs w:val="18"/>
                <w:lang w:val="en-GB"/>
              </w:rPr>
            </w:pPr>
            <w:r>
              <w:rPr>
                <w:rFonts w:ascii="Garamond" w:hAnsi="Garamond" w:cs="Calibri"/>
                <w:sz w:val="18"/>
                <w:szCs w:val="18"/>
                <w:lang w:val="en-GB"/>
              </w:rPr>
              <w:t xml:space="preserve">2) </w:t>
            </w:r>
            <w:r w:rsidR="001643B1">
              <w:rPr>
                <w:rFonts w:ascii="Garamond" w:hAnsi="Garamond" w:cs="Calibri"/>
                <w:sz w:val="18"/>
                <w:szCs w:val="18"/>
                <w:lang w:val="en-GB"/>
              </w:rPr>
              <w:t>Fully adjusted model, see section 'Main analysis'.</w:t>
            </w:r>
          </w:p>
        </w:tc>
      </w:tr>
    </w:tbl>
    <w:p w:rsidR="001107F0" w:rsidRDefault="001107F0" w:rsidP="001107F0">
      <w:pPr>
        <w:spacing w:before="120"/>
        <w:jc w:val="both"/>
        <w:rPr>
          <w:rFonts w:ascii="Garamond" w:hAnsi="Garamond" w:cs="Calibri"/>
          <w:sz w:val="18"/>
          <w:szCs w:val="18"/>
          <w:lang w:val="en-GB"/>
        </w:rPr>
      </w:pPr>
      <w:r w:rsidRPr="00981E2B">
        <w:rPr>
          <w:rFonts w:ascii="Garamond" w:hAnsi="Garamond" w:cs="Calibri"/>
          <w:sz w:val="18"/>
          <w:szCs w:val="18"/>
          <w:lang w:val="en-GB"/>
        </w:rPr>
        <w:br/>
      </w:r>
    </w:p>
    <w:p w:rsidR="001107F0" w:rsidRPr="00981E2B" w:rsidRDefault="001107F0" w:rsidP="001107F0">
      <w:pPr>
        <w:widowControl w:val="0"/>
        <w:tabs>
          <w:tab w:val="left" w:pos="-851"/>
          <w:tab w:val="left" w:pos="0"/>
          <w:tab w:val="left" w:pos="851"/>
          <w:tab w:val="left" w:pos="1702"/>
          <w:tab w:val="left" w:pos="2552"/>
          <w:tab w:val="left" w:pos="3403"/>
          <w:tab w:val="left" w:pos="4254"/>
          <w:tab w:val="left" w:pos="5105"/>
          <w:tab w:val="left" w:pos="5956"/>
          <w:tab w:val="left" w:pos="6806"/>
          <w:tab w:val="left" w:pos="7657"/>
          <w:tab w:val="left" w:pos="8508"/>
          <w:tab w:val="left" w:pos="9359"/>
          <w:tab w:val="left" w:pos="10210"/>
          <w:tab w:val="left" w:pos="11060"/>
          <w:tab w:val="left" w:pos="11911"/>
          <w:tab w:val="left" w:pos="12762"/>
          <w:tab w:val="left" w:pos="13613"/>
          <w:tab w:val="left" w:pos="14464"/>
          <w:tab w:val="left" w:pos="15314"/>
          <w:tab w:val="left" w:pos="16165"/>
          <w:tab w:val="left" w:pos="17016"/>
          <w:tab w:val="left" w:pos="17867"/>
          <w:tab w:val="left" w:pos="18718"/>
          <w:tab w:val="left" w:pos="19568"/>
          <w:tab w:val="left" w:pos="20419"/>
          <w:tab w:val="left" w:pos="21270"/>
          <w:tab w:val="left" w:pos="22121"/>
          <w:tab w:val="left" w:pos="22972"/>
          <w:tab w:val="left" w:pos="23822"/>
          <w:tab w:val="left" w:pos="24673"/>
          <w:tab w:val="left" w:pos="25524"/>
          <w:tab w:val="left" w:pos="26375"/>
          <w:tab w:val="left" w:pos="27226"/>
          <w:tab w:val="left" w:pos="28076"/>
          <w:tab w:val="left" w:pos="28927"/>
          <w:tab w:val="left" w:pos="29778"/>
          <w:tab w:val="left" w:pos="30629"/>
          <w:tab w:val="left" w:pos="31480"/>
          <w:tab w:val="left" w:pos="31680"/>
        </w:tabs>
        <w:rPr>
          <w:rFonts w:ascii="Garamond" w:hAnsi="Garamond" w:cs="Calibri"/>
          <w:lang w:val="en-GB"/>
        </w:rPr>
      </w:pPr>
      <w:r>
        <w:rPr>
          <w:rFonts w:ascii="Garamond" w:hAnsi="Garamond" w:cs="Calibri"/>
          <w:b/>
          <w:lang w:val="en-GB"/>
        </w:rPr>
        <w:br w:type="page"/>
      </w:r>
      <w:r>
        <w:rPr>
          <w:rFonts w:ascii="Garamond" w:hAnsi="Garamond" w:cs="Calibri"/>
          <w:b/>
          <w:lang w:val="en-GB"/>
        </w:rPr>
        <w:lastRenderedPageBreak/>
        <w:t>Table 3</w:t>
      </w:r>
      <w:r w:rsidRPr="00981E2B">
        <w:rPr>
          <w:rFonts w:ascii="Garamond" w:hAnsi="Garamond" w:cs="Calibri"/>
          <w:b/>
          <w:lang w:val="en-GB"/>
        </w:rPr>
        <w:br/>
      </w:r>
      <w:r>
        <w:rPr>
          <w:rFonts w:ascii="Garamond" w:hAnsi="Garamond" w:cs="Calibri"/>
          <w:lang w:val="en-GB"/>
        </w:rPr>
        <w:t>A</w:t>
      </w:r>
      <w:r w:rsidRPr="00981E2B">
        <w:rPr>
          <w:rFonts w:ascii="Garamond" w:hAnsi="Garamond" w:cs="Calibri"/>
          <w:lang w:val="en-GB"/>
        </w:rPr>
        <w:t>ssociation</w:t>
      </w:r>
      <w:r>
        <w:rPr>
          <w:rFonts w:ascii="Garamond" w:hAnsi="Garamond" w:cs="Calibri"/>
          <w:lang w:val="en-GB"/>
        </w:rPr>
        <w:t>s</w:t>
      </w:r>
      <w:r w:rsidRPr="00981E2B">
        <w:rPr>
          <w:rFonts w:ascii="Garamond" w:hAnsi="Garamond" w:cs="Calibri"/>
          <w:lang w:val="en-GB"/>
        </w:rPr>
        <w:t xml:space="preserve"> between long-term exposure to </w:t>
      </w:r>
      <w:r>
        <w:rPr>
          <w:rFonts w:ascii="Garamond" w:hAnsi="Garamond" w:cs="Calibri"/>
          <w:lang w:val="en-GB"/>
        </w:rPr>
        <w:t xml:space="preserve">beta-blockers </w:t>
      </w:r>
      <w:r w:rsidR="00D42EAB">
        <w:rPr>
          <w:rFonts w:ascii="Garamond" w:hAnsi="Garamond" w:cs="Calibri"/>
          <w:lang w:val="en-GB"/>
        </w:rPr>
        <w:t xml:space="preserve">(≥5 years) </w:t>
      </w:r>
      <w:r w:rsidR="001643B1">
        <w:rPr>
          <w:rFonts w:ascii="Garamond" w:hAnsi="Garamond" w:cs="Calibri"/>
          <w:lang w:val="en-GB"/>
        </w:rPr>
        <w:br/>
      </w:r>
      <w:r w:rsidRPr="00981E2B">
        <w:rPr>
          <w:rFonts w:ascii="Garamond" w:hAnsi="Garamond" w:cs="Calibri"/>
          <w:lang w:val="en-GB"/>
        </w:rPr>
        <w:t xml:space="preserve">and </w:t>
      </w:r>
      <w:r w:rsidR="002023C0">
        <w:rPr>
          <w:rFonts w:ascii="Garamond" w:hAnsi="Garamond" w:cs="Calibri"/>
          <w:lang w:val="en-GB"/>
        </w:rPr>
        <w:t xml:space="preserve">breast </w:t>
      </w:r>
      <w:r w:rsidRPr="00981E2B">
        <w:rPr>
          <w:rFonts w:ascii="Garamond" w:hAnsi="Garamond" w:cs="Calibri"/>
          <w:lang w:val="en-GB"/>
        </w:rPr>
        <w:t>cancer risk, specified by patient subgroup</w:t>
      </w:r>
      <w:r>
        <w:rPr>
          <w:rFonts w:ascii="Garamond" w:hAnsi="Garamond" w:cs="Calibri"/>
          <w:lang w:val="en-GB"/>
        </w:rPr>
        <w:t>s</w:t>
      </w:r>
    </w:p>
    <w:tbl>
      <w:tblPr>
        <w:tblW w:w="0" w:type="auto"/>
        <w:tblInd w:w="101" w:type="dxa"/>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left w:w="101" w:type="dxa"/>
          <w:right w:w="101" w:type="dxa"/>
        </w:tblCellMar>
        <w:tblLook w:val="0000"/>
      </w:tblPr>
      <w:tblGrid>
        <w:gridCol w:w="1669"/>
        <w:gridCol w:w="1024"/>
        <w:gridCol w:w="1024"/>
        <w:gridCol w:w="1406"/>
        <w:gridCol w:w="1415"/>
      </w:tblGrid>
      <w:tr w:rsidR="00741503" w:rsidRPr="00981E2B" w:rsidTr="003B7A7F">
        <w:trPr>
          <w:cantSplit/>
          <w:trHeight w:val="821"/>
        </w:trPr>
        <w:tc>
          <w:tcPr>
            <w:tcW w:w="0" w:type="auto"/>
            <w:tcBorders>
              <w:top w:val="single" w:sz="8" w:space="0" w:color="000000"/>
              <w:left w:val="nil"/>
              <w:bottom w:val="single" w:sz="8" w:space="0" w:color="000000"/>
              <w:right w:val="nil"/>
            </w:tcBorders>
            <w:vAlign w:val="center"/>
          </w:tcPr>
          <w:p w:rsidR="00741503" w:rsidRPr="00981E2B" w:rsidRDefault="00741503" w:rsidP="003B7A7F">
            <w:pPr>
              <w:widowControl w:val="0"/>
              <w:tabs>
                <w:tab w:val="left" w:pos="-851"/>
                <w:tab w:val="left" w:pos="0"/>
                <w:tab w:val="left" w:pos="851"/>
                <w:tab w:val="left" w:pos="1702"/>
                <w:tab w:val="left" w:pos="2552"/>
                <w:tab w:val="left" w:pos="3403"/>
                <w:tab w:val="left" w:pos="4254"/>
                <w:tab w:val="left" w:pos="5105"/>
                <w:tab w:val="left" w:pos="5956"/>
                <w:tab w:val="left" w:pos="6806"/>
                <w:tab w:val="left" w:pos="7657"/>
                <w:tab w:val="left" w:pos="8508"/>
                <w:tab w:val="left" w:pos="9359"/>
                <w:tab w:val="left" w:pos="10210"/>
                <w:tab w:val="left" w:pos="11060"/>
                <w:tab w:val="left" w:pos="11911"/>
                <w:tab w:val="left" w:pos="12762"/>
                <w:tab w:val="left" w:pos="13613"/>
                <w:tab w:val="left" w:pos="14464"/>
                <w:tab w:val="left" w:pos="15314"/>
                <w:tab w:val="left" w:pos="16165"/>
                <w:tab w:val="left" w:pos="17016"/>
                <w:tab w:val="left" w:pos="17867"/>
                <w:tab w:val="left" w:pos="18718"/>
                <w:tab w:val="left" w:pos="19568"/>
                <w:tab w:val="left" w:pos="20419"/>
                <w:tab w:val="left" w:pos="21270"/>
                <w:tab w:val="left" w:pos="22121"/>
                <w:tab w:val="left" w:pos="22972"/>
                <w:tab w:val="left" w:pos="23822"/>
                <w:tab w:val="left" w:pos="24673"/>
                <w:tab w:val="left" w:pos="25524"/>
                <w:tab w:val="left" w:pos="26375"/>
                <w:tab w:val="left" w:pos="27226"/>
                <w:tab w:val="left" w:pos="28076"/>
                <w:tab w:val="left" w:pos="28927"/>
                <w:tab w:val="left" w:pos="29778"/>
                <w:tab w:val="left" w:pos="30629"/>
                <w:tab w:val="left" w:pos="31480"/>
                <w:tab w:val="left" w:pos="31680"/>
              </w:tabs>
              <w:spacing w:before="84"/>
              <w:rPr>
                <w:rFonts w:ascii="Garamond" w:hAnsi="Garamond" w:cs="Calibri"/>
                <w:b/>
                <w:sz w:val="20"/>
                <w:lang w:val="en-GB"/>
              </w:rPr>
            </w:pPr>
            <w:r w:rsidRPr="00981E2B">
              <w:rPr>
                <w:rFonts w:ascii="Garamond" w:hAnsi="Garamond" w:cs="Calibri"/>
                <w:b/>
                <w:sz w:val="20"/>
                <w:lang w:val="en-GB"/>
              </w:rPr>
              <w:t>Subgroup</w:t>
            </w:r>
          </w:p>
        </w:tc>
        <w:tc>
          <w:tcPr>
            <w:tcW w:w="0" w:type="auto"/>
            <w:tcBorders>
              <w:top w:val="single" w:sz="8" w:space="0" w:color="000000"/>
              <w:left w:val="nil"/>
              <w:bottom w:val="single" w:sz="8" w:space="0" w:color="000000"/>
              <w:right w:val="nil"/>
            </w:tcBorders>
            <w:vAlign w:val="center"/>
          </w:tcPr>
          <w:p w:rsidR="00741503" w:rsidRPr="00981E2B" w:rsidRDefault="00741503" w:rsidP="003B7A7F">
            <w:pPr>
              <w:widowControl w:val="0"/>
              <w:tabs>
                <w:tab w:val="left" w:pos="-851"/>
                <w:tab w:val="left" w:pos="0"/>
                <w:tab w:val="left" w:pos="851"/>
                <w:tab w:val="left" w:pos="1702"/>
                <w:tab w:val="left" w:pos="2552"/>
                <w:tab w:val="left" w:pos="3403"/>
                <w:tab w:val="left" w:pos="4254"/>
                <w:tab w:val="left" w:pos="5105"/>
                <w:tab w:val="left" w:pos="5956"/>
                <w:tab w:val="left" w:pos="6806"/>
                <w:tab w:val="left" w:pos="7657"/>
                <w:tab w:val="left" w:pos="8508"/>
                <w:tab w:val="left" w:pos="9359"/>
                <w:tab w:val="left" w:pos="10210"/>
                <w:tab w:val="left" w:pos="11060"/>
                <w:tab w:val="left" w:pos="11911"/>
                <w:tab w:val="left" w:pos="12762"/>
                <w:tab w:val="left" w:pos="13613"/>
                <w:tab w:val="left" w:pos="14464"/>
                <w:tab w:val="left" w:pos="15314"/>
                <w:tab w:val="left" w:pos="16165"/>
                <w:tab w:val="left" w:pos="17016"/>
                <w:tab w:val="left" w:pos="17867"/>
                <w:tab w:val="left" w:pos="18718"/>
                <w:tab w:val="left" w:pos="19568"/>
                <w:tab w:val="left" w:pos="20419"/>
                <w:tab w:val="left" w:pos="21270"/>
                <w:tab w:val="left" w:pos="22121"/>
                <w:tab w:val="left" w:pos="22972"/>
                <w:tab w:val="left" w:pos="23822"/>
                <w:tab w:val="left" w:pos="24673"/>
                <w:tab w:val="left" w:pos="25524"/>
                <w:tab w:val="left" w:pos="26375"/>
                <w:tab w:val="left" w:pos="27226"/>
                <w:tab w:val="left" w:pos="28076"/>
                <w:tab w:val="left" w:pos="28927"/>
                <w:tab w:val="left" w:pos="29778"/>
                <w:tab w:val="left" w:pos="30629"/>
                <w:tab w:val="left" w:pos="31480"/>
                <w:tab w:val="left" w:pos="31680"/>
              </w:tabs>
              <w:spacing w:before="84"/>
              <w:jc w:val="center"/>
              <w:rPr>
                <w:rFonts w:ascii="Garamond" w:hAnsi="Garamond" w:cs="Calibri"/>
                <w:b/>
                <w:sz w:val="20"/>
                <w:lang w:val="en-GB"/>
              </w:rPr>
            </w:pPr>
            <w:r w:rsidRPr="00981E2B">
              <w:rPr>
                <w:rFonts w:ascii="Garamond" w:hAnsi="Garamond" w:cs="Calibri"/>
                <w:b/>
                <w:sz w:val="20"/>
                <w:lang w:val="en-GB"/>
              </w:rPr>
              <w:t>Cases</w:t>
            </w:r>
          </w:p>
          <w:p w:rsidR="00741503" w:rsidRPr="00981E2B" w:rsidRDefault="00741503" w:rsidP="003B7A7F">
            <w:pPr>
              <w:widowControl w:val="0"/>
              <w:tabs>
                <w:tab w:val="left" w:pos="-851"/>
                <w:tab w:val="left" w:pos="0"/>
                <w:tab w:val="left" w:pos="851"/>
                <w:tab w:val="left" w:pos="1702"/>
                <w:tab w:val="left" w:pos="2552"/>
                <w:tab w:val="left" w:pos="3403"/>
                <w:tab w:val="left" w:pos="4254"/>
                <w:tab w:val="left" w:pos="5105"/>
                <w:tab w:val="left" w:pos="5956"/>
                <w:tab w:val="left" w:pos="6806"/>
                <w:tab w:val="left" w:pos="7657"/>
                <w:tab w:val="left" w:pos="8508"/>
                <w:tab w:val="left" w:pos="9359"/>
                <w:tab w:val="left" w:pos="10210"/>
                <w:tab w:val="left" w:pos="11060"/>
                <w:tab w:val="left" w:pos="11911"/>
                <w:tab w:val="left" w:pos="12762"/>
                <w:tab w:val="left" w:pos="13613"/>
                <w:tab w:val="left" w:pos="14464"/>
                <w:tab w:val="left" w:pos="15314"/>
                <w:tab w:val="left" w:pos="16165"/>
                <w:tab w:val="left" w:pos="17016"/>
                <w:tab w:val="left" w:pos="17867"/>
                <w:tab w:val="left" w:pos="18718"/>
                <w:tab w:val="left" w:pos="19568"/>
                <w:tab w:val="left" w:pos="20419"/>
                <w:tab w:val="left" w:pos="21270"/>
                <w:tab w:val="left" w:pos="22121"/>
                <w:tab w:val="left" w:pos="22972"/>
                <w:tab w:val="left" w:pos="23822"/>
                <w:tab w:val="left" w:pos="24673"/>
                <w:tab w:val="left" w:pos="25524"/>
                <w:tab w:val="left" w:pos="26375"/>
                <w:tab w:val="left" w:pos="27226"/>
                <w:tab w:val="left" w:pos="28076"/>
                <w:tab w:val="left" w:pos="28927"/>
                <w:tab w:val="left" w:pos="29778"/>
                <w:tab w:val="left" w:pos="30629"/>
                <w:tab w:val="left" w:pos="31480"/>
                <w:tab w:val="left" w:pos="31680"/>
              </w:tabs>
              <w:jc w:val="center"/>
              <w:rPr>
                <w:rFonts w:ascii="Garamond" w:hAnsi="Garamond" w:cs="Calibri"/>
                <w:b/>
                <w:sz w:val="16"/>
                <w:szCs w:val="16"/>
                <w:lang w:val="en-GB"/>
              </w:rPr>
            </w:pPr>
            <w:r w:rsidRPr="00981E2B">
              <w:rPr>
                <w:rFonts w:ascii="Garamond" w:hAnsi="Garamond" w:cs="Calibri"/>
                <w:b/>
                <w:sz w:val="16"/>
                <w:szCs w:val="16"/>
                <w:lang w:val="en-GB"/>
              </w:rPr>
              <w:t>Exposed</w:t>
            </w:r>
            <w:r w:rsidRPr="00981E2B">
              <w:rPr>
                <w:rFonts w:ascii="Garamond" w:hAnsi="Garamond" w:cs="Calibri"/>
                <w:b/>
                <w:sz w:val="16"/>
                <w:szCs w:val="16"/>
                <w:lang w:val="en-GB"/>
              </w:rPr>
              <w:br/>
              <w:t>/unexposed</w:t>
            </w:r>
          </w:p>
        </w:tc>
        <w:tc>
          <w:tcPr>
            <w:tcW w:w="0" w:type="auto"/>
            <w:tcBorders>
              <w:top w:val="single" w:sz="8" w:space="0" w:color="000000"/>
              <w:left w:val="nil"/>
              <w:bottom w:val="single" w:sz="8" w:space="0" w:color="000000"/>
              <w:right w:val="nil"/>
            </w:tcBorders>
            <w:vAlign w:val="center"/>
          </w:tcPr>
          <w:p w:rsidR="00741503" w:rsidRPr="00981E2B" w:rsidRDefault="00741503" w:rsidP="003B7A7F">
            <w:pPr>
              <w:widowControl w:val="0"/>
              <w:tabs>
                <w:tab w:val="left" w:pos="-851"/>
                <w:tab w:val="left" w:pos="0"/>
                <w:tab w:val="left" w:pos="851"/>
                <w:tab w:val="left" w:pos="1702"/>
                <w:tab w:val="left" w:pos="2552"/>
                <w:tab w:val="left" w:pos="3403"/>
                <w:tab w:val="left" w:pos="4254"/>
                <w:tab w:val="left" w:pos="5105"/>
                <w:tab w:val="left" w:pos="5956"/>
                <w:tab w:val="left" w:pos="6806"/>
                <w:tab w:val="left" w:pos="7657"/>
                <w:tab w:val="left" w:pos="8508"/>
                <w:tab w:val="left" w:pos="9359"/>
                <w:tab w:val="left" w:pos="10210"/>
                <w:tab w:val="left" w:pos="11060"/>
                <w:tab w:val="left" w:pos="11911"/>
                <w:tab w:val="left" w:pos="12762"/>
                <w:tab w:val="left" w:pos="13613"/>
                <w:tab w:val="left" w:pos="14464"/>
                <w:tab w:val="left" w:pos="15314"/>
                <w:tab w:val="left" w:pos="16165"/>
                <w:tab w:val="left" w:pos="17016"/>
                <w:tab w:val="left" w:pos="17867"/>
                <w:tab w:val="left" w:pos="18718"/>
                <w:tab w:val="left" w:pos="19568"/>
                <w:tab w:val="left" w:pos="20419"/>
                <w:tab w:val="left" w:pos="21270"/>
                <w:tab w:val="left" w:pos="22121"/>
                <w:tab w:val="left" w:pos="22972"/>
                <w:tab w:val="left" w:pos="23822"/>
                <w:tab w:val="left" w:pos="24673"/>
                <w:tab w:val="left" w:pos="25524"/>
                <w:tab w:val="left" w:pos="26375"/>
                <w:tab w:val="left" w:pos="27226"/>
                <w:tab w:val="left" w:pos="28076"/>
                <w:tab w:val="left" w:pos="28927"/>
                <w:tab w:val="left" w:pos="29778"/>
                <w:tab w:val="left" w:pos="30629"/>
                <w:tab w:val="left" w:pos="31480"/>
                <w:tab w:val="left" w:pos="31680"/>
              </w:tabs>
              <w:spacing w:before="84"/>
              <w:jc w:val="center"/>
              <w:rPr>
                <w:rFonts w:ascii="Garamond" w:hAnsi="Garamond" w:cs="Calibri"/>
                <w:b/>
                <w:sz w:val="20"/>
                <w:lang w:val="en-GB"/>
              </w:rPr>
            </w:pPr>
            <w:r w:rsidRPr="00981E2B">
              <w:rPr>
                <w:rFonts w:ascii="Garamond" w:hAnsi="Garamond" w:cs="Calibri"/>
                <w:b/>
                <w:sz w:val="20"/>
                <w:lang w:val="en-GB"/>
              </w:rPr>
              <w:t>Controls</w:t>
            </w:r>
          </w:p>
          <w:p w:rsidR="00741503" w:rsidRPr="00981E2B" w:rsidRDefault="00741503" w:rsidP="003B7A7F">
            <w:pPr>
              <w:widowControl w:val="0"/>
              <w:tabs>
                <w:tab w:val="left" w:pos="-851"/>
                <w:tab w:val="left" w:pos="0"/>
                <w:tab w:val="left" w:pos="851"/>
                <w:tab w:val="left" w:pos="1702"/>
                <w:tab w:val="left" w:pos="2552"/>
                <w:tab w:val="left" w:pos="3403"/>
                <w:tab w:val="left" w:pos="4254"/>
                <w:tab w:val="left" w:pos="5105"/>
                <w:tab w:val="left" w:pos="5956"/>
                <w:tab w:val="left" w:pos="6806"/>
                <w:tab w:val="left" w:pos="7657"/>
                <w:tab w:val="left" w:pos="8508"/>
                <w:tab w:val="left" w:pos="9359"/>
                <w:tab w:val="left" w:pos="10210"/>
                <w:tab w:val="left" w:pos="11060"/>
                <w:tab w:val="left" w:pos="11911"/>
                <w:tab w:val="left" w:pos="12762"/>
                <w:tab w:val="left" w:pos="13613"/>
                <w:tab w:val="left" w:pos="14464"/>
                <w:tab w:val="left" w:pos="15314"/>
                <w:tab w:val="left" w:pos="16165"/>
                <w:tab w:val="left" w:pos="17016"/>
                <w:tab w:val="left" w:pos="17867"/>
                <w:tab w:val="left" w:pos="18718"/>
                <w:tab w:val="left" w:pos="19568"/>
                <w:tab w:val="left" w:pos="20419"/>
                <w:tab w:val="left" w:pos="21270"/>
                <w:tab w:val="left" w:pos="22121"/>
                <w:tab w:val="left" w:pos="22972"/>
                <w:tab w:val="left" w:pos="23822"/>
                <w:tab w:val="left" w:pos="24673"/>
                <w:tab w:val="left" w:pos="25524"/>
                <w:tab w:val="left" w:pos="26375"/>
                <w:tab w:val="left" w:pos="27226"/>
                <w:tab w:val="left" w:pos="28076"/>
                <w:tab w:val="left" w:pos="28927"/>
                <w:tab w:val="left" w:pos="29778"/>
                <w:tab w:val="left" w:pos="30629"/>
                <w:tab w:val="left" w:pos="31480"/>
                <w:tab w:val="left" w:pos="31680"/>
              </w:tabs>
              <w:jc w:val="center"/>
              <w:rPr>
                <w:rFonts w:ascii="Garamond" w:hAnsi="Garamond" w:cs="Calibri"/>
                <w:b/>
                <w:sz w:val="20"/>
                <w:lang w:val="en-GB"/>
              </w:rPr>
            </w:pPr>
            <w:r w:rsidRPr="00981E2B">
              <w:rPr>
                <w:rFonts w:ascii="Garamond" w:hAnsi="Garamond" w:cs="Calibri"/>
                <w:b/>
                <w:sz w:val="16"/>
                <w:szCs w:val="16"/>
                <w:lang w:val="en-GB"/>
              </w:rPr>
              <w:t>Exposed</w:t>
            </w:r>
            <w:r w:rsidRPr="00981E2B">
              <w:rPr>
                <w:rFonts w:ascii="Garamond" w:hAnsi="Garamond" w:cs="Calibri"/>
                <w:b/>
                <w:sz w:val="16"/>
                <w:szCs w:val="16"/>
                <w:lang w:val="en-GB"/>
              </w:rPr>
              <w:br/>
              <w:t>/unexposed</w:t>
            </w:r>
          </w:p>
        </w:tc>
        <w:tc>
          <w:tcPr>
            <w:tcW w:w="0" w:type="auto"/>
            <w:tcBorders>
              <w:top w:val="single" w:sz="8" w:space="0" w:color="000000"/>
              <w:left w:val="nil"/>
              <w:bottom w:val="single" w:sz="8" w:space="0" w:color="000000"/>
              <w:right w:val="nil"/>
            </w:tcBorders>
            <w:vAlign w:val="center"/>
          </w:tcPr>
          <w:p w:rsidR="00741503" w:rsidRPr="00741503" w:rsidRDefault="00741503" w:rsidP="006A5F68">
            <w:pPr>
              <w:widowControl w:val="0"/>
              <w:tabs>
                <w:tab w:val="left" w:pos="-851"/>
                <w:tab w:val="left" w:pos="0"/>
                <w:tab w:val="left" w:pos="851"/>
                <w:tab w:val="left" w:pos="1702"/>
                <w:tab w:val="left" w:pos="2552"/>
                <w:tab w:val="left" w:pos="3403"/>
                <w:tab w:val="left" w:pos="4254"/>
                <w:tab w:val="left" w:pos="5105"/>
                <w:tab w:val="left" w:pos="5956"/>
                <w:tab w:val="left" w:pos="6806"/>
                <w:tab w:val="left" w:pos="7657"/>
                <w:tab w:val="left" w:pos="8508"/>
                <w:tab w:val="left" w:pos="9359"/>
                <w:tab w:val="left" w:pos="10210"/>
                <w:tab w:val="left" w:pos="11060"/>
                <w:tab w:val="left" w:pos="11911"/>
                <w:tab w:val="left" w:pos="12762"/>
                <w:tab w:val="left" w:pos="13613"/>
                <w:tab w:val="left" w:pos="14464"/>
                <w:tab w:val="left" w:pos="15314"/>
                <w:tab w:val="left" w:pos="16165"/>
                <w:tab w:val="left" w:pos="17016"/>
                <w:tab w:val="left" w:pos="17867"/>
                <w:tab w:val="left" w:pos="18718"/>
                <w:tab w:val="left" w:pos="19568"/>
                <w:tab w:val="left" w:pos="20419"/>
                <w:tab w:val="left" w:pos="21270"/>
                <w:tab w:val="left" w:pos="22121"/>
                <w:tab w:val="left" w:pos="22972"/>
                <w:tab w:val="left" w:pos="23822"/>
                <w:tab w:val="left" w:pos="24673"/>
                <w:tab w:val="left" w:pos="25524"/>
                <w:tab w:val="left" w:pos="26375"/>
                <w:tab w:val="left" w:pos="27226"/>
                <w:tab w:val="left" w:pos="28076"/>
                <w:tab w:val="left" w:pos="28927"/>
                <w:tab w:val="left" w:pos="29778"/>
                <w:tab w:val="left" w:pos="30629"/>
                <w:tab w:val="left" w:pos="31480"/>
                <w:tab w:val="left" w:pos="31680"/>
              </w:tabs>
              <w:spacing w:before="84"/>
              <w:jc w:val="center"/>
              <w:rPr>
                <w:rFonts w:ascii="Garamond" w:hAnsi="Garamond" w:cs="Calibri"/>
                <w:b/>
                <w:sz w:val="20"/>
                <w:vertAlign w:val="superscript"/>
                <w:lang w:val="en-GB"/>
              </w:rPr>
            </w:pPr>
            <w:r>
              <w:rPr>
                <w:rFonts w:ascii="Garamond" w:hAnsi="Garamond" w:cs="Calibri"/>
                <w:b/>
                <w:sz w:val="20"/>
                <w:lang w:val="en-GB"/>
              </w:rPr>
              <w:t xml:space="preserve">Adjusted OR </w:t>
            </w:r>
            <w:r>
              <w:rPr>
                <w:rFonts w:ascii="Garamond" w:hAnsi="Garamond" w:cs="Calibri"/>
                <w:b/>
                <w:sz w:val="20"/>
                <w:vertAlign w:val="superscript"/>
                <w:lang w:val="en-GB"/>
              </w:rPr>
              <w:t>1</w:t>
            </w:r>
          </w:p>
        </w:tc>
        <w:tc>
          <w:tcPr>
            <w:tcW w:w="0" w:type="auto"/>
            <w:tcBorders>
              <w:top w:val="single" w:sz="8" w:space="0" w:color="000000"/>
              <w:left w:val="nil"/>
              <w:bottom w:val="single" w:sz="8" w:space="0" w:color="000000"/>
              <w:right w:val="nil"/>
            </w:tcBorders>
            <w:vAlign w:val="center"/>
          </w:tcPr>
          <w:p w:rsidR="00741503" w:rsidRPr="00981E2B" w:rsidRDefault="00741503" w:rsidP="006A5F68">
            <w:pPr>
              <w:widowControl w:val="0"/>
              <w:tabs>
                <w:tab w:val="left" w:pos="-851"/>
                <w:tab w:val="left" w:pos="0"/>
                <w:tab w:val="left" w:pos="851"/>
                <w:tab w:val="left" w:pos="1702"/>
                <w:tab w:val="left" w:pos="2552"/>
                <w:tab w:val="left" w:pos="3403"/>
                <w:tab w:val="left" w:pos="4254"/>
                <w:tab w:val="left" w:pos="5105"/>
                <w:tab w:val="left" w:pos="5956"/>
                <w:tab w:val="left" w:pos="6806"/>
                <w:tab w:val="left" w:pos="7657"/>
                <w:tab w:val="left" w:pos="8508"/>
                <w:tab w:val="left" w:pos="9359"/>
                <w:tab w:val="left" w:pos="10210"/>
                <w:tab w:val="left" w:pos="11060"/>
                <w:tab w:val="left" w:pos="11911"/>
                <w:tab w:val="left" w:pos="12762"/>
                <w:tab w:val="left" w:pos="13613"/>
                <w:tab w:val="left" w:pos="14464"/>
                <w:tab w:val="left" w:pos="15314"/>
                <w:tab w:val="left" w:pos="16165"/>
                <w:tab w:val="left" w:pos="17016"/>
                <w:tab w:val="left" w:pos="17867"/>
                <w:tab w:val="left" w:pos="18718"/>
                <w:tab w:val="left" w:pos="19568"/>
                <w:tab w:val="left" w:pos="20419"/>
                <w:tab w:val="left" w:pos="21270"/>
                <w:tab w:val="left" w:pos="22121"/>
                <w:tab w:val="left" w:pos="22972"/>
                <w:tab w:val="left" w:pos="23822"/>
                <w:tab w:val="left" w:pos="24673"/>
                <w:tab w:val="left" w:pos="25524"/>
                <w:tab w:val="left" w:pos="26375"/>
                <w:tab w:val="left" w:pos="27226"/>
                <w:tab w:val="left" w:pos="28076"/>
                <w:tab w:val="left" w:pos="28927"/>
                <w:tab w:val="left" w:pos="29778"/>
                <w:tab w:val="left" w:pos="30629"/>
                <w:tab w:val="left" w:pos="31480"/>
                <w:tab w:val="left" w:pos="31680"/>
              </w:tabs>
              <w:spacing w:before="84"/>
              <w:jc w:val="center"/>
              <w:rPr>
                <w:rFonts w:ascii="Garamond" w:hAnsi="Garamond" w:cs="Calibri"/>
                <w:b/>
                <w:sz w:val="20"/>
                <w:lang w:val="en-GB"/>
              </w:rPr>
            </w:pPr>
            <w:r>
              <w:rPr>
                <w:rFonts w:ascii="Garamond" w:hAnsi="Garamond" w:cs="Calibri"/>
                <w:b/>
                <w:sz w:val="20"/>
                <w:lang w:val="en-GB"/>
              </w:rPr>
              <w:t xml:space="preserve">Adjusted OR </w:t>
            </w:r>
            <w:r>
              <w:rPr>
                <w:rFonts w:ascii="Garamond" w:hAnsi="Garamond" w:cs="Calibri"/>
                <w:b/>
                <w:sz w:val="20"/>
                <w:vertAlign w:val="superscript"/>
                <w:lang w:val="en-GB"/>
              </w:rPr>
              <w:t>2</w:t>
            </w:r>
          </w:p>
        </w:tc>
      </w:tr>
      <w:tr w:rsidR="001107F0" w:rsidRPr="00981E2B" w:rsidTr="003B7A7F">
        <w:trPr>
          <w:cantSplit/>
        </w:trPr>
        <w:tc>
          <w:tcPr>
            <w:tcW w:w="0" w:type="auto"/>
            <w:tcBorders>
              <w:top w:val="nil"/>
              <w:left w:val="nil"/>
              <w:bottom w:val="nil"/>
              <w:right w:val="nil"/>
            </w:tcBorders>
          </w:tcPr>
          <w:p w:rsidR="001107F0" w:rsidRPr="00981E2B" w:rsidRDefault="001107F0" w:rsidP="003B7A7F">
            <w:pPr>
              <w:spacing w:before="120"/>
              <w:rPr>
                <w:rFonts w:ascii="Garamond" w:hAnsi="Garamond"/>
                <w:sz w:val="22"/>
                <w:szCs w:val="22"/>
                <w:lang w:val="en-GB"/>
              </w:rPr>
            </w:pPr>
            <w:r w:rsidRPr="00981E2B">
              <w:rPr>
                <w:rFonts w:ascii="Garamond" w:hAnsi="Garamond"/>
                <w:sz w:val="22"/>
                <w:szCs w:val="22"/>
                <w:lang w:val="en-GB"/>
              </w:rPr>
              <w:t>All</w:t>
            </w:r>
          </w:p>
        </w:tc>
        <w:tc>
          <w:tcPr>
            <w:tcW w:w="0" w:type="auto"/>
            <w:tcBorders>
              <w:top w:val="nil"/>
              <w:left w:val="nil"/>
              <w:bottom w:val="nil"/>
              <w:right w:val="nil"/>
            </w:tcBorders>
          </w:tcPr>
          <w:p w:rsidR="001107F0" w:rsidRPr="009A5FD2" w:rsidRDefault="001107F0" w:rsidP="003B7A7F">
            <w:pPr>
              <w:spacing w:before="120"/>
              <w:jc w:val="center"/>
              <w:rPr>
                <w:rFonts w:ascii="Garamond" w:hAnsi="Garamond"/>
                <w:sz w:val="20"/>
              </w:rPr>
            </w:pPr>
          </w:p>
        </w:tc>
        <w:tc>
          <w:tcPr>
            <w:tcW w:w="0" w:type="auto"/>
            <w:tcBorders>
              <w:top w:val="nil"/>
              <w:left w:val="nil"/>
              <w:bottom w:val="nil"/>
              <w:right w:val="nil"/>
            </w:tcBorders>
          </w:tcPr>
          <w:p w:rsidR="001107F0" w:rsidRPr="009A5FD2" w:rsidRDefault="001107F0" w:rsidP="003B7A7F">
            <w:pPr>
              <w:spacing w:before="120"/>
              <w:jc w:val="center"/>
              <w:rPr>
                <w:rFonts w:ascii="Garamond" w:hAnsi="Garamond"/>
                <w:sz w:val="20"/>
              </w:rPr>
            </w:pPr>
          </w:p>
        </w:tc>
        <w:tc>
          <w:tcPr>
            <w:tcW w:w="0" w:type="auto"/>
            <w:tcBorders>
              <w:top w:val="nil"/>
              <w:left w:val="nil"/>
              <w:bottom w:val="nil"/>
              <w:right w:val="nil"/>
            </w:tcBorders>
          </w:tcPr>
          <w:p w:rsidR="001107F0" w:rsidRPr="009A5FD2" w:rsidRDefault="001107F0" w:rsidP="003B7A7F">
            <w:pPr>
              <w:spacing w:before="120"/>
              <w:rPr>
                <w:rFonts w:ascii="Garamond" w:hAnsi="Garamond"/>
                <w:sz w:val="20"/>
              </w:rPr>
            </w:pPr>
          </w:p>
        </w:tc>
        <w:tc>
          <w:tcPr>
            <w:tcW w:w="0" w:type="auto"/>
            <w:tcBorders>
              <w:top w:val="nil"/>
              <w:left w:val="nil"/>
              <w:bottom w:val="nil"/>
              <w:right w:val="nil"/>
            </w:tcBorders>
          </w:tcPr>
          <w:p w:rsidR="001107F0" w:rsidRPr="009A5FD2" w:rsidRDefault="001107F0" w:rsidP="003B7A7F">
            <w:pPr>
              <w:spacing w:before="120"/>
              <w:rPr>
                <w:rFonts w:ascii="Garamond" w:hAnsi="Garamond"/>
                <w:sz w:val="20"/>
              </w:rPr>
            </w:pPr>
          </w:p>
        </w:tc>
      </w:tr>
      <w:tr w:rsidR="001107F0" w:rsidRPr="00981E2B" w:rsidTr="003B7A7F">
        <w:trPr>
          <w:cantSplit/>
        </w:trPr>
        <w:tc>
          <w:tcPr>
            <w:tcW w:w="0" w:type="auto"/>
            <w:tcBorders>
              <w:top w:val="nil"/>
              <w:left w:val="nil"/>
              <w:bottom w:val="nil"/>
              <w:right w:val="nil"/>
            </w:tcBorders>
          </w:tcPr>
          <w:p w:rsidR="001107F0" w:rsidRPr="00981E2B" w:rsidRDefault="001107F0" w:rsidP="004D108D">
            <w:pPr>
              <w:spacing w:before="120"/>
              <w:rPr>
                <w:rFonts w:ascii="Garamond" w:hAnsi="Garamond"/>
                <w:sz w:val="22"/>
                <w:szCs w:val="22"/>
                <w:lang w:val="en-GB"/>
              </w:rPr>
            </w:pPr>
            <w:r w:rsidRPr="00981E2B">
              <w:rPr>
                <w:rFonts w:ascii="Garamond" w:hAnsi="Garamond"/>
                <w:sz w:val="22"/>
                <w:szCs w:val="22"/>
                <w:lang w:val="en-GB"/>
              </w:rPr>
              <w:t xml:space="preserve">Age &lt; </w:t>
            </w:r>
            <w:r w:rsidR="004D108D">
              <w:rPr>
                <w:rFonts w:ascii="Garamond" w:hAnsi="Garamond"/>
                <w:sz w:val="22"/>
                <w:szCs w:val="22"/>
                <w:lang w:val="en-GB"/>
              </w:rPr>
              <w:t>5</w:t>
            </w:r>
            <w:r w:rsidRPr="00981E2B">
              <w:rPr>
                <w:rFonts w:ascii="Garamond" w:hAnsi="Garamond"/>
                <w:sz w:val="22"/>
                <w:szCs w:val="22"/>
                <w:lang w:val="en-GB"/>
              </w:rPr>
              <w:t>0 years</w:t>
            </w:r>
          </w:p>
        </w:tc>
        <w:tc>
          <w:tcPr>
            <w:tcW w:w="0" w:type="auto"/>
            <w:tcBorders>
              <w:top w:val="nil"/>
              <w:left w:val="nil"/>
              <w:bottom w:val="nil"/>
              <w:right w:val="nil"/>
            </w:tcBorders>
          </w:tcPr>
          <w:p w:rsidR="001107F0" w:rsidRPr="009A5FD2" w:rsidRDefault="001107F0" w:rsidP="003B7A7F">
            <w:pPr>
              <w:spacing w:before="120"/>
              <w:jc w:val="center"/>
              <w:rPr>
                <w:rFonts w:ascii="Garamond" w:hAnsi="Garamond"/>
                <w:sz w:val="20"/>
              </w:rPr>
            </w:pPr>
          </w:p>
        </w:tc>
        <w:tc>
          <w:tcPr>
            <w:tcW w:w="0" w:type="auto"/>
            <w:tcBorders>
              <w:top w:val="nil"/>
              <w:left w:val="nil"/>
              <w:bottom w:val="nil"/>
              <w:right w:val="nil"/>
            </w:tcBorders>
          </w:tcPr>
          <w:p w:rsidR="001107F0" w:rsidRPr="009A5FD2" w:rsidRDefault="001107F0" w:rsidP="003B7A7F">
            <w:pPr>
              <w:spacing w:before="120"/>
              <w:jc w:val="center"/>
              <w:rPr>
                <w:rFonts w:ascii="Garamond" w:hAnsi="Garamond"/>
                <w:sz w:val="20"/>
              </w:rPr>
            </w:pPr>
          </w:p>
        </w:tc>
        <w:tc>
          <w:tcPr>
            <w:tcW w:w="0" w:type="auto"/>
            <w:tcBorders>
              <w:top w:val="nil"/>
              <w:left w:val="nil"/>
              <w:bottom w:val="nil"/>
              <w:right w:val="nil"/>
            </w:tcBorders>
          </w:tcPr>
          <w:p w:rsidR="001107F0" w:rsidRPr="009A5FD2" w:rsidRDefault="001107F0" w:rsidP="003B7A7F">
            <w:pPr>
              <w:spacing w:before="120"/>
              <w:rPr>
                <w:rFonts w:ascii="Garamond" w:hAnsi="Garamond"/>
                <w:sz w:val="20"/>
              </w:rPr>
            </w:pPr>
          </w:p>
        </w:tc>
        <w:tc>
          <w:tcPr>
            <w:tcW w:w="0" w:type="auto"/>
            <w:tcBorders>
              <w:top w:val="nil"/>
              <w:left w:val="nil"/>
              <w:bottom w:val="nil"/>
              <w:right w:val="nil"/>
            </w:tcBorders>
          </w:tcPr>
          <w:p w:rsidR="001107F0" w:rsidRPr="009A5FD2" w:rsidRDefault="001107F0" w:rsidP="003B7A7F">
            <w:pPr>
              <w:spacing w:before="120"/>
              <w:rPr>
                <w:rFonts w:ascii="Garamond" w:hAnsi="Garamond"/>
                <w:sz w:val="20"/>
              </w:rPr>
            </w:pPr>
          </w:p>
        </w:tc>
      </w:tr>
      <w:tr w:rsidR="001107F0" w:rsidRPr="00981E2B" w:rsidTr="003B7A7F">
        <w:trPr>
          <w:cantSplit/>
        </w:trPr>
        <w:tc>
          <w:tcPr>
            <w:tcW w:w="0" w:type="auto"/>
            <w:tcBorders>
              <w:top w:val="nil"/>
              <w:left w:val="nil"/>
              <w:bottom w:val="nil"/>
              <w:right w:val="nil"/>
            </w:tcBorders>
          </w:tcPr>
          <w:p w:rsidR="001107F0" w:rsidRPr="00981E2B" w:rsidRDefault="001107F0" w:rsidP="004D108D">
            <w:pPr>
              <w:rPr>
                <w:rFonts w:ascii="Garamond" w:hAnsi="Garamond"/>
                <w:sz w:val="22"/>
                <w:szCs w:val="22"/>
                <w:lang w:val="en-GB"/>
              </w:rPr>
            </w:pPr>
            <w:r w:rsidRPr="00981E2B">
              <w:rPr>
                <w:rFonts w:ascii="Garamond" w:hAnsi="Garamond"/>
                <w:sz w:val="22"/>
                <w:szCs w:val="22"/>
                <w:lang w:val="en-GB"/>
              </w:rPr>
              <w:t xml:space="preserve">Age </w:t>
            </w:r>
            <w:r w:rsidR="004D108D">
              <w:rPr>
                <w:rFonts w:ascii="Garamond" w:hAnsi="Garamond"/>
                <w:sz w:val="22"/>
                <w:szCs w:val="22"/>
                <w:lang w:val="en-GB"/>
              </w:rPr>
              <w:t>5</w:t>
            </w:r>
            <w:r w:rsidRPr="00981E2B">
              <w:rPr>
                <w:rFonts w:ascii="Garamond" w:hAnsi="Garamond"/>
                <w:sz w:val="22"/>
                <w:szCs w:val="22"/>
                <w:lang w:val="en-GB"/>
              </w:rPr>
              <w:t xml:space="preserve">0 - </w:t>
            </w:r>
            <w:r w:rsidR="004D108D">
              <w:rPr>
                <w:rFonts w:ascii="Garamond" w:hAnsi="Garamond"/>
                <w:sz w:val="22"/>
                <w:szCs w:val="22"/>
                <w:lang w:val="en-GB"/>
              </w:rPr>
              <w:t>6</w:t>
            </w:r>
            <w:r w:rsidRPr="00981E2B">
              <w:rPr>
                <w:rFonts w:ascii="Garamond" w:hAnsi="Garamond"/>
                <w:sz w:val="22"/>
                <w:szCs w:val="22"/>
                <w:lang w:val="en-GB"/>
              </w:rPr>
              <w:t>9 years</w:t>
            </w:r>
          </w:p>
        </w:tc>
        <w:tc>
          <w:tcPr>
            <w:tcW w:w="0" w:type="auto"/>
            <w:tcBorders>
              <w:top w:val="nil"/>
              <w:left w:val="nil"/>
              <w:bottom w:val="nil"/>
              <w:right w:val="nil"/>
            </w:tcBorders>
          </w:tcPr>
          <w:p w:rsidR="001107F0" w:rsidRPr="009A5FD2" w:rsidRDefault="001107F0" w:rsidP="003B7A7F">
            <w:pPr>
              <w:jc w:val="center"/>
              <w:rPr>
                <w:rFonts w:ascii="Garamond" w:hAnsi="Garamond"/>
                <w:sz w:val="20"/>
              </w:rPr>
            </w:pPr>
          </w:p>
        </w:tc>
        <w:tc>
          <w:tcPr>
            <w:tcW w:w="0" w:type="auto"/>
            <w:tcBorders>
              <w:top w:val="nil"/>
              <w:left w:val="nil"/>
              <w:bottom w:val="nil"/>
              <w:right w:val="nil"/>
            </w:tcBorders>
          </w:tcPr>
          <w:p w:rsidR="001107F0" w:rsidRPr="009A5FD2" w:rsidRDefault="001107F0" w:rsidP="003B7A7F">
            <w:pPr>
              <w:jc w:val="center"/>
              <w:rPr>
                <w:rFonts w:ascii="Garamond" w:hAnsi="Garamond"/>
                <w:sz w:val="20"/>
              </w:rPr>
            </w:pPr>
          </w:p>
        </w:tc>
        <w:tc>
          <w:tcPr>
            <w:tcW w:w="0" w:type="auto"/>
            <w:tcBorders>
              <w:top w:val="nil"/>
              <w:left w:val="nil"/>
              <w:bottom w:val="nil"/>
              <w:right w:val="nil"/>
            </w:tcBorders>
          </w:tcPr>
          <w:p w:rsidR="001107F0" w:rsidRPr="009A5FD2" w:rsidRDefault="001107F0" w:rsidP="003B7A7F">
            <w:pPr>
              <w:rPr>
                <w:rFonts w:ascii="Garamond" w:hAnsi="Garamond"/>
                <w:sz w:val="20"/>
              </w:rPr>
            </w:pPr>
          </w:p>
        </w:tc>
        <w:tc>
          <w:tcPr>
            <w:tcW w:w="0" w:type="auto"/>
            <w:tcBorders>
              <w:top w:val="nil"/>
              <w:left w:val="nil"/>
              <w:bottom w:val="nil"/>
              <w:right w:val="nil"/>
            </w:tcBorders>
          </w:tcPr>
          <w:p w:rsidR="001107F0" w:rsidRPr="009A5FD2" w:rsidRDefault="001107F0" w:rsidP="003B7A7F">
            <w:pPr>
              <w:rPr>
                <w:rFonts w:ascii="Garamond" w:hAnsi="Garamond"/>
                <w:sz w:val="20"/>
              </w:rPr>
            </w:pPr>
          </w:p>
        </w:tc>
      </w:tr>
      <w:tr w:rsidR="001107F0" w:rsidRPr="00981E2B" w:rsidTr="003B7A7F">
        <w:trPr>
          <w:cantSplit/>
        </w:trPr>
        <w:tc>
          <w:tcPr>
            <w:tcW w:w="0" w:type="auto"/>
            <w:tcBorders>
              <w:top w:val="nil"/>
              <w:left w:val="nil"/>
              <w:bottom w:val="nil"/>
              <w:right w:val="nil"/>
            </w:tcBorders>
          </w:tcPr>
          <w:p w:rsidR="001107F0" w:rsidRPr="00981E2B" w:rsidRDefault="001107F0" w:rsidP="004D108D">
            <w:pPr>
              <w:rPr>
                <w:rFonts w:ascii="Garamond" w:hAnsi="Garamond"/>
                <w:sz w:val="22"/>
                <w:szCs w:val="22"/>
                <w:lang w:val="en-GB"/>
              </w:rPr>
            </w:pPr>
            <w:r w:rsidRPr="00981E2B">
              <w:rPr>
                <w:rFonts w:ascii="Garamond" w:hAnsi="Garamond"/>
                <w:sz w:val="22"/>
                <w:szCs w:val="22"/>
                <w:lang w:val="en-GB"/>
              </w:rPr>
              <w:t xml:space="preserve">Age </w:t>
            </w:r>
            <w:r w:rsidR="004D108D">
              <w:rPr>
                <w:rFonts w:ascii="Garamond" w:hAnsi="Garamond"/>
                <w:sz w:val="22"/>
                <w:szCs w:val="22"/>
                <w:lang w:val="en-GB"/>
              </w:rPr>
              <w:t>7</w:t>
            </w:r>
            <w:r w:rsidRPr="00981E2B">
              <w:rPr>
                <w:rFonts w:ascii="Garamond" w:hAnsi="Garamond"/>
                <w:sz w:val="22"/>
                <w:szCs w:val="22"/>
                <w:lang w:val="en-GB"/>
              </w:rPr>
              <w:t>0+ years</w:t>
            </w:r>
          </w:p>
        </w:tc>
        <w:tc>
          <w:tcPr>
            <w:tcW w:w="0" w:type="auto"/>
            <w:tcBorders>
              <w:top w:val="nil"/>
              <w:left w:val="nil"/>
              <w:bottom w:val="nil"/>
              <w:right w:val="nil"/>
            </w:tcBorders>
          </w:tcPr>
          <w:p w:rsidR="001107F0" w:rsidRPr="009A5FD2" w:rsidRDefault="001107F0" w:rsidP="003B7A7F">
            <w:pPr>
              <w:jc w:val="center"/>
              <w:rPr>
                <w:rFonts w:ascii="Garamond" w:hAnsi="Garamond"/>
                <w:sz w:val="20"/>
              </w:rPr>
            </w:pPr>
          </w:p>
        </w:tc>
        <w:tc>
          <w:tcPr>
            <w:tcW w:w="0" w:type="auto"/>
            <w:tcBorders>
              <w:top w:val="nil"/>
              <w:left w:val="nil"/>
              <w:bottom w:val="nil"/>
              <w:right w:val="nil"/>
            </w:tcBorders>
          </w:tcPr>
          <w:p w:rsidR="001107F0" w:rsidRPr="009A5FD2" w:rsidRDefault="001107F0" w:rsidP="003B7A7F">
            <w:pPr>
              <w:jc w:val="center"/>
              <w:rPr>
                <w:rFonts w:ascii="Garamond" w:hAnsi="Garamond"/>
                <w:sz w:val="20"/>
              </w:rPr>
            </w:pPr>
          </w:p>
        </w:tc>
        <w:tc>
          <w:tcPr>
            <w:tcW w:w="0" w:type="auto"/>
            <w:tcBorders>
              <w:top w:val="nil"/>
              <w:left w:val="nil"/>
              <w:bottom w:val="nil"/>
              <w:right w:val="nil"/>
            </w:tcBorders>
          </w:tcPr>
          <w:p w:rsidR="001107F0" w:rsidRPr="009A5FD2" w:rsidRDefault="001107F0" w:rsidP="003B7A7F">
            <w:pPr>
              <w:rPr>
                <w:rFonts w:ascii="Garamond" w:hAnsi="Garamond"/>
                <w:sz w:val="20"/>
              </w:rPr>
            </w:pPr>
          </w:p>
        </w:tc>
        <w:tc>
          <w:tcPr>
            <w:tcW w:w="0" w:type="auto"/>
            <w:tcBorders>
              <w:top w:val="nil"/>
              <w:left w:val="nil"/>
              <w:bottom w:val="nil"/>
              <w:right w:val="nil"/>
            </w:tcBorders>
          </w:tcPr>
          <w:p w:rsidR="001107F0" w:rsidRPr="009A5FD2" w:rsidRDefault="001107F0" w:rsidP="003B7A7F">
            <w:pPr>
              <w:rPr>
                <w:rFonts w:ascii="Garamond" w:hAnsi="Garamond"/>
                <w:sz w:val="20"/>
              </w:rPr>
            </w:pPr>
          </w:p>
        </w:tc>
      </w:tr>
      <w:tr w:rsidR="00F16B7C" w:rsidRPr="00981E2B" w:rsidTr="006F4851">
        <w:trPr>
          <w:cantSplit/>
        </w:trPr>
        <w:tc>
          <w:tcPr>
            <w:tcW w:w="0" w:type="auto"/>
            <w:tcBorders>
              <w:top w:val="nil"/>
              <w:left w:val="nil"/>
              <w:bottom w:val="nil"/>
              <w:right w:val="nil"/>
            </w:tcBorders>
          </w:tcPr>
          <w:p w:rsidR="00F16B7C" w:rsidRPr="00981E2B" w:rsidRDefault="001643B1" w:rsidP="001643B1">
            <w:pPr>
              <w:spacing w:before="120"/>
              <w:rPr>
                <w:rFonts w:ascii="Garamond" w:hAnsi="Garamond"/>
                <w:sz w:val="22"/>
                <w:szCs w:val="22"/>
                <w:lang w:val="en-GB"/>
              </w:rPr>
            </w:pPr>
            <w:r>
              <w:rPr>
                <w:rFonts w:ascii="Garamond" w:hAnsi="Garamond"/>
                <w:sz w:val="22"/>
                <w:szCs w:val="22"/>
                <w:lang w:val="en-GB"/>
              </w:rPr>
              <w:t>CCI score = 0</w:t>
            </w:r>
          </w:p>
        </w:tc>
        <w:tc>
          <w:tcPr>
            <w:tcW w:w="0" w:type="auto"/>
            <w:tcBorders>
              <w:top w:val="nil"/>
              <w:left w:val="nil"/>
              <w:bottom w:val="nil"/>
              <w:right w:val="nil"/>
            </w:tcBorders>
          </w:tcPr>
          <w:p w:rsidR="00F16B7C" w:rsidRPr="009A5FD2" w:rsidRDefault="00F16B7C" w:rsidP="00F16B7C">
            <w:pPr>
              <w:spacing w:before="120"/>
              <w:jc w:val="center"/>
              <w:rPr>
                <w:rFonts w:ascii="Garamond" w:hAnsi="Garamond"/>
                <w:sz w:val="20"/>
              </w:rPr>
            </w:pPr>
          </w:p>
        </w:tc>
        <w:tc>
          <w:tcPr>
            <w:tcW w:w="0" w:type="auto"/>
            <w:tcBorders>
              <w:top w:val="nil"/>
              <w:left w:val="nil"/>
              <w:bottom w:val="nil"/>
              <w:right w:val="nil"/>
            </w:tcBorders>
          </w:tcPr>
          <w:p w:rsidR="00F16B7C" w:rsidRPr="009A5FD2" w:rsidRDefault="00F16B7C" w:rsidP="00F16B7C">
            <w:pPr>
              <w:spacing w:before="120"/>
              <w:jc w:val="center"/>
              <w:rPr>
                <w:rFonts w:ascii="Garamond" w:hAnsi="Garamond"/>
                <w:sz w:val="20"/>
              </w:rPr>
            </w:pPr>
          </w:p>
        </w:tc>
        <w:tc>
          <w:tcPr>
            <w:tcW w:w="0" w:type="auto"/>
            <w:tcBorders>
              <w:top w:val="nil"/>
              <w:left w:val="nil"/>
              <w:bottom w:val="nil"/>
              <w:right w:val="nil"/>
            </w:tcBorders>
          </w:tcPr>
          <w:p w:rsidR="00F16B7C" w:rsidRPr="009A5FD2" w:rsidRDefault="00F16B7C" w:rsidP="00F16B7C">
            <w:pPr>
              <w:spacing w:before="120"/>
              <w:rPr>
                <w:rFonts w:ascii="Garamond" w:hAnsi="Garamond"/>
                <w:sz w:val="20"/>
              </w:rPr>
            </w:pPr>
          </w:p>
        </w:tc>
        <w:tc>
          <w:tcPr>
            <w:tcW w:w="0" w:type="auto"/>
            <w:tcBorders>
              <w:top w:val="nil"/>
              <w:left w:val="nil"/>
              <w:bottom w:val="nil"/>
              <w:right w:val="nil"/>
            </w:tcBorders>
          </w:tcPr>
          <w:p w:rsidR="00F16B7C" w:rsidRPr="009A5FD2" w:rsidRDefault="00F16B7C" w:rsidP="00F16B7C">
            <w:pPr>
              <w:spacing w:before="120"/>
              <w:rPr>
                <w:rFonts w:ascii="Garamond" w:hAnsi="Garamond"/>
                <w:sz w:val="20"/>
              </w:rPr>
            </w:pPr>
          </w:p>
        </w:tc>
      </w:tr>
      <w:tr w:rsidR="00F16B7C" w:rsidRPr="00981E2B" w:rsidTr="006F4851">
        <w:trPr>
          <w:cantSplit/>
        </w:trPr>
        <w:tc>
          <w:tcPr>
            <w:tcW w:w="0" w:type="auto"/>
            <w:tcBorders>
              <w:top w:val="nil"/>
              <w:left w:val="nil"/>
              <w:bottom w:val="nil"/>
              <w:right w:val="nil"/>
            </w:tcBorders>
          </w:tcPr>
          <w:p w:rsidR="00F16B7C" w:rsidRPr="00981E2B" w:rsidRDefault="001643B1" w:rsidP="003B7A7F">
            <w:pPr>
              <w:rPr>
                <w:rFonts w:ascii="Garamond" w:hAnsi="Garamond"/>
                <w:sz w:val="22"/>
                <w:szCs w:val="22"/>
                <w:lang w:val="en-GB"/>
              </w:rPr>
            </w:pPr>
            <w:r>
              <w:rPr>
                <w:rFonts w:ascii="Garamond" w:hAnsi="Garamond"/>
                <w:sz w:val="22"/>
                <w:szCs w:val="22"/>
                <w:lang w:val="en-GB"/>
              </w:rPr>
              <w:t>No ICH</w:t>
            </w:r>
          </w:p>
        </w:tc>
        <w:tc>
          <w:tcPr>
            <w:tcW w:w="0" w:type="auto"/>
            <w:tcBorders>
              <w:top w:val="nil"/>
              <w:left w:val="nil"/>
              <w:bottom w:val="nil"/>
              <w:right w:val="nil"/>
            </w:tcBorders>
          </w:tcPr>
          <w:p w:rsidR="00F16B7C" w:rsidRPr="009A5FD2" w:rsidRDefault="00F16B7C" w:rsidP="003B7A7F">
            <w:pPr>
              <w:jc w:val="center"/>
              <w:rPr>
                <w:rFonts w:ascii="Garamond" w:hAnsi="Garamond"/>
                <w:sz w:val="20"/>
              </w:rPr>
            </w:pPr>
          </w:p>
        </w:tc>
        <w:tc>
          <w:tcPr>
            <w:tcW w:w="0" w:type="auto"/>
            <w:tcBorders>
              <w:top w:val="nil"/>
              <w:left w:val="nil"/>
              <w:bottom w:val="nil"/>
              <w:right w:val="nil"/>
            </w:tcBorders>
          </w:tcPr>
          <w:p w:rsidR="00F16B7C" w:rsidRPr="009A5FD2" w:rsidRDefault="00F16B7C" w:rsidP="003B7A7F">
            <w:pPr>
              <w:jc w:val="center"/>
              <w:rPr>
                <w:rFonts w:ascii="Garamond" w:hAnsi="Garamond"/>
                <w:sz w:val="20"/>
              </w:rPr>
            </w:pPr>
          </w:p>
        </w:tc>
        <w:tc>
          <w:tcPr>
            <w:tcW w:w="0" w:type="auto"/>
            <w:tcBorders>
              <w:top w:val="nil"/>
              <w:left w:val="nil"/>
              <w:bottom w:val="nil"/>
              <w:right w:val="nil"/>
            </w:tcBorders>
          </w:tcPr>
          <w:p w:rsidR="00F16B7C" w:rsidRPr="009A5FD2" w:rsidRDefault="00F16B7C" w:rsidP="003B7A7F">
            <w:pPr>
              <w:rPr>
                <w:rFonts w:ascii="Garamond" w:hAnsi="Garamond"/>
                <w:sz w:val="20"/>
              </w:rPr>
            </w:pPr>
          </w:p>
        </w:tc>
        <w:tc>
          <w:tcPr>
            <w:tcW w:w="0" w:type="auto"/>
            <w:tcBorders>
              <w:top w:val="nil"/>
              <w:left w:val="nil"/>
              <w:bottom w:val="nil"/>
              <w:right w:val="nil"/>
            </w:tcBorders>
          </w:tcPr>
          <w:p w:rsidR="00F16B7C" w:rsidRPr="009A5FD2" w:rsidRDefault="00F16B7C" w:rsidP="003B7A7F">
            <w:pPr>
              <w:rPr>
                <w:rFonts w:ascii="Garamond" w:hAnsi="Garamond"/>
                <w:sz w:val="20"/>
              </w:rPr>
            </w:pPr>
          </w:p>
        </w:tc>
      </w:tr>
      <w:tr w:rsidR="001107F0" w:rsidRPr="00981E2B" w:rsidTr="006F4851">
        <w:trPr>
          <w:cantSplit/>
        </w:trPr>
        <w:tc>
          <w:tcPr>
            <w:tcW w:w="0" w:type="auto"/>
            <w:tcBorders>
              <w:top w:val="nil"/>
              <w:left w:val="nil"/>
              <w:bottom w:val="nil"/>
              <w:right w:val="nil"/>
            </w:tcBorders>
          </w:tcPr>
          <w:p w:rsidR="001107F0" w:rsidRPr="00981E2B" w:rsidRDefault="001107F0" w:rsidP="003B7A7F">
            <w:pPr>
              <w:rPr>
                <w:rFonts w:ascii="Garamond" w:hAnsi="Garamond"/>
                <w:sz w:val="22"/>
                <w:szCs w:val="22"/>
                <w:lang w:val="en-GB"/>
              </w:rPr>
            </w:pPr>
            <w:r w:rsidRPr="00981E2B">
              <w:rPr>
                <w:rFonts w:ascii="Garamond" w:hAnsi="Garamond"/>
                <w:sz w:val="22"/>
                <w:szCs w:val="22"/>
                <w:lang w:val="en-GB"/>
              </w:rPr>
              <w:t>No diabetics</w:t>
            </w:r>
          </w:p>
        </w:tc>
        <w:tc>
          <w:tcPr>
            <w:tcW w:w="0" w:type="auto"/>
            <w:tcBorders>
              <w:top w:val="nil"/>
              <w:left w:val="nil"/>
              <w:bottom w:val="nil"/>
              <w:right w:val="nil"/>
            </w:tcBorders>
          </w:tcPr>
          <w:p w:rsidR="001107F0" w:rsidRPr="009A5FD2" w:rsidRDefault="001107F0" w:rsidP="003B7A7F">
            <w:pPr>
              <w:jc w:val="center"/>
              <w:rPr>
                <w:rFonts w:ascii="Garamond" w:hAnsi="Garamond"/>
                <w:sz w:val="20"/>
              </w:rPr>
            </w:pPr>
          </w:p>
        </w:tc>
        <w:tc>
          <w:tcPr>
            <w:tcW w:w="0" w:type="auto"/>
            <w:tcBorders>
              <w:top w:val="nil"/>
              <w:left w:val="nil"/>
              <w:bottom w:val="nil"/>
              <w:right w:val="nil"/>
            </w:tcBorders>
          </w:tcPr>
          <w:p w:rsidR="001107F0" w:rsidRPr="009A5FD2" w:rsidRDefault="001107F0" w:rsidP="003B7A7F">
            <w:pPr>
              <w:jc w:val="center"/>
              <w:rPr>
                <w:rFonts w:ascii="Garamond" w:hAnsi="Garamond"/>
                <w:sz w:val="20"/>
              </w:rPr>
            </w:pPr>
          </w:p>
        </w:tc>
        <w:tc>
          <w:tcPr>
            <w:tcW w:w="0" w:type="auto"/>
            <w:tcBorders>
              <w:top w:val="nil"/>
              <w:left w:val="nil"/>
              <w:bottom w:val="nil"/>
              <w:right w:val="nil"/>
            </w:tcBorders>
          </w:tcPr>
          <w:p w:rsidR="001107F0" w:rsidRPr="009A5FD2" w:rsidRDefault="001107F0" w:rsidP="003B7A7F">
            <w:pPr>
              <w:rPr>
                <w:rFonts w:ascii="Garamond" w:hAnsi="Garamond"/>
                <w:sz w:val="20"/>
              </w:rPr>
            </w:pPr>
          </w:p>
        </w:tc>
        <w:tc>
          <w:tcPr>
            <w:tcW w:w="0" w:type="auto"/>
            <w:tcBorders>
              <w:top w:val="nil"/>
              <w:left w:val="nil"/>
              <w:bottom w:val="nil"/>
              <w:right w:val="nil"/>
            </w:tcBorders>
          </w:tcPr>
          <w:p w:rsidR="001107F0" w:rsidRPr="009A5FD2" w:rsidRDefault="001107F0" w:rsidP="003B7A7F">
            <w:pPr>
              <w:rPr>
                <w:rFonts w:ascii="Garamond" w:hAnsi="Garamond"/>
                <w:sz w:val="20"/>
              </w:rPr>
            </w:pPr>
          </w:p>
        </w:tc>
      </w:tr>
      <w:tr w:rsidR="006F4851" w:rsidRPr="00981E2B" w:rsidTr="00741503">
        <w:trPr>
          <w:cantSplit/>
        </w:trPr>
        <w:tc>
          <w:tcPr>
            <w:tcW w:w="0" w:type="auto"/>
            <w:tcBorders>
              <w:top w:val="nil"/>
              <w:left w:val="nil"/>
              <w:bottom w:val="single" w:sz="4" w:space="0" w:color="auto"/>
              <w:right w:val="nil"/>
            </w:tcBorders>
          </w:tcPr>
          <w:p w:rsidR="006F4851" w:rsidRPr="00981E2B" w:rsidRDefault="006F4851" w:rsidP="006F4851">
            <w:pPr>
              <w:spacing w:after="120"/>
              <w:rPr>
                <w:rFonts w:ascii="Garamond" w:hAnsi="Garamond"/>
                <w:sz w:val="22"/>
                <w:szCs w:val="22"/>
                <w:lang w:val="en-GB"/>
              </w:rPr>
            </w:pPr>
            <w:r>
              <w:rPr>
                <w:rFonts w:ascii="Garamond" w:hAnsi="Garamond"/>
                <w:sz w:val="22"/>
                <w:szCs w:val="22"/>
                <w:lang w:val="en-GB"/>
              </w:rPr>
              <w:t>No HRT</w:t>
            </w:r>
          </w:p>
        </w:tc>
        <w:tc>
          <w:tcPr>
            <w:tcW w:w="0" w:type="auto"/>
            <w:tcBorders>
              <w:top w:val="nil"/>
              <w:left w:val="nil"/>
              <w:bottom w:val="single" w:sz="4" w:space="0" w:color="auto"/>
              <w:right w:val="nil"/>
            </w:tcBorders>
          </w:tcPr>
          <w:p w:rsidR="006F4851" w:rsidRPr="009A5FD2" w:rsidRDefault="006F4851" w:rsidP="006F4851">
            <w:pPr>
              <w:spacing w:after="120"/>
              <w:jc w:val="center"/>
              <w:rPr>
                <w:rFonts w:ascii="Garamond" w:hAnsi="Garamond"/>
                <w:sz w:val="20"/>
              </w:rPr>
            </w:pPr>
          </w:p>
        </w:tc>
        <w:tc>
          <w:tcPr>
            <w:tcW w:w="0" w:type="auto"/>
            <w:tcBorders>
              <w:top w:val="nil"/>
              <w:left w:val="nil"/>
              <w:bottom w:val="single" w:sz="4" w:space="0" w:color="auto"/>
              <w:right w:val="nil"/>
            </w:tcBorders>
          </w:tcPr>
          <w:p w:rsidR="006F4851" w:rsidRPr="009A5FD2" w:rsidRDefault="006F4851" w:rsidP="006F4851">
            <w:pPr>
              <w:spacing w:after="120"/>
              <w:jc w:val="center"/>
              <w:rPr>
                <w:rFonts w:ascii="Garamond" w:hAnsi="Garamond"/>
                <w:sz w:val="20"/>
              </w:rPr>
            </w:pPr>
          </w:p>
        </w:tc>
        <w:tc>
          <w:tcPr>
            <w:tcW w:w="0" w:type="auto"/>
            <w:tcBorders>
              <w:top w:val="nil"/>
              <w:left w:val="nil"/>
              <w:bottom w:val="single" w:sz="4" w:space="0" w:color="auto"/>
              <w:right w:val="nil"/>
            </w:tcBorders>
          </w:tcPr>
          <w:p w:rsidR="006F4851" w:rsidRPr="009A5FD2" w:rsidRDefault="006F4851" w:rsidP="006F4851">
            <w:pPr>
              <w:spacing w:after="120"/>
              <w:rPr>
                <w:rFonts w:ascii="Garamond" w:hAnsi="Garamond"/>
                <w:sz w:val="20"/>
              </w:rPr>
            </w:pPr>
          </w:p>
        </w:tc>
        <w:tc>
          <w:tcPr>
            <w:tcW w:w="0" w:type="auto"/>
            <w:tcBorders>
              <w:top w:val="nil"/>
              <w:left w:val="nil"/>
              <w:bottom w:val="single" w:sz="4" w:space="0" w:color="auto"/>
              <w:right w:val="nil"/>
            </w:tcBorders>
          </w:tcPr>
          <w:p w:rsidR="006F4851" w:rsidRPr="009A5FD2" w:rsidRDefault="006F4851" w:rsidP="006F4851">
            <w:pPr>
              <w:spacing w:after="120"/>
              <w:rPr>
                <w:rFonts w:ascii="Garamond" w:hAnsi="Garamond"/>
                <w:sz w:val="20"/>
              </w:rPr>
            </w:pPr>
          </w:p>
        </w:tc>
      </w:tr>
      <w:tr w:rsidR="00741503" w:rsidRPr="00981E2B" w:rsidTr="006A5F68">
        <w:trPr>
          <w:cantSplit/>
        </w:trPr>
        <w:tc>
          <w:tcPr>
            <w:tcW w:w="0" w:type="auto"/>
            <w:gridSpan w:val="5"/>
            <w:tcBorders>
              <w:top w:val="single" w:sz="4" w:space="0" w:color="auto"/>
              <w:left w:val="nil"/>
              <w:bottom w:val="nil"/>
              <w:right w:val="nil"/>
            </w:tcBorders>
          </w:tcPr>
          <w:p w:rsidR="001643B1" w:rsidRDefault="006F4851" w:rsidP="00741503">
            <w:pPr>
              <w:jc w:val="both"/>
              <w:rPr>
                <w:rFonts w:ascii="Garamond" w:hAnsi="Garamond" w:cs="Calibri"/>
                <w:sz w:val="18"/>
                <w:szCs w:val="18"/>
                <w:lang w:val="en-GB"/>
              </w:rPr>
            </w:pPr>
            <w:r>
              <w:rPr>
                <w:rFonts w:ascii="Garamond" w:hAnsi="Garamond" w:cs="Calibri"/>
                <w:sz w:val="18"/>
                <w:szCs w:val="18"/>
                <w:lang w:val="en-GB"/>
              </w:rPr>
              <w:t xml:space="preserve">NOTE: </w:t>
            </w:r>
            <w:r w:rsidR="001643B1">
              <w:rPr>
                <w:rFonts w:ascii="Garamond" w:hAnsi="Garamond" w:cs="Calibri"/>
                <w:sz w:val="18"/>
                <w:szCs w:val="18"/>
                <w:lang w:val="en-GB"/>
              </w:rPr>
              <w:t>CCI = Charlson Comorbidity Index; ICH = ischemic heart disease;</w:t>
            </w:r>
          </w:p>
          <w:p w:rsidR="006F4851" w:rsidRDefault="006F4851" w:rsidP="00741503">
            <w:pPr>
              <w:jc w:val="both"/>
              <w:rPr>
                <w:rFonts w:ascii="Garamond" w:hAnsi="Garamond" w:cs="Calibri"/>
                <w:sz w:val="18"/>
                <w:szCs w:val="18"/>
                <w:lang w:val="en-GB"/>
              </w:rPr>
            </w:pPr>
            <w:r>
              <w:rPr>
                <w:rFonts w:ascii="Garamond" w:hAnsi="Garamond" w:cs="Calibri"/>
                <w:sz w:val="18"/>
                <w:szCs w:val="18"/>
                <w:lang w:val="en-GB"/>
              </w:rPr>
              <w:t xml:space="preserve">HRT = </w:t>
            </w:r>
            <w:r w:rsidR="001643B1">
              <w:rPr>
                <w:rFonts w:ascii="Garamond" w:hAnsi="Garamond" w:cs="Calibri"/>
                <w:sz w:val="18"/>
                <w:szCs w:val="18"/>
                <w:lang w:val="en-GB"/>
              </w:rPr>
              <w:t>hormone</w:t>
            </w:r>
            <w:r>
              <w:rPr>
                <w:rFonts w:ascii="Garamond" w:hAnsi="Garamond" w:cs="Calibri"/>
                <w:sz w:val="18"/>
                <w:szCs w:val="18"/>
                <w:lang w:val="en-GB"/>
              </w:rPr>
              <w:t xml:space="preserve"> replacement therapy</w:t>
            </w:r>
          </w:p>
          <w:p w:rsidR="00741503" w:rsidRDefault="00741503" w:rsidP="00741503">
            <w:pPr>
              <w:jc w:val="both"/>
              <w:rPr>
                <w:rFonts w:ascii="Garamond" w:hAnsi="Garamond" w:cs="Calibri"/>
                <w:sz w:val="18"/>
                <w:szCs w:val="18"/>
                <w:lang w:val="en-GB"/>
              </w:rPr>
            </w:pPr>
            <w:r>
              <w:rPr>
                <w:rFonts w:ascii="Garamond" w:hAnsi="Garamond" w:cs="Calibri"/>
                <w:sz w:val="18"/>
                <w:szCs w:val="18"/>
                <w:lang w:val="en-GB"/>
              </w:rPr>
              <w:t>1) Adjusted for age and gender (risk-set matching)</w:t>
            </w:r>
            <w:r w:rsidR="001643B1">
              <w:rPr>
                <w:rFonts w:ascii="Garamond" w:hAnsi="Garamond" w:cs="Calibri"/>
                <w:sz w:val="18"/>
                <w:szCs w:val="18"/>
                <w:lang w:val="en-GB"/>
              </w:rPr>
              <w:t>.</w:t>
            </w:r>
          </w:p>
          <w:p w:rsidR="006F4851" w:rsidRPr="009A5FD2" w:rsidRDefault="001643B1" w:rsidP="00741503">
            <w:pPr>
              <w:rPr>
                <w:rFonts w:ascii="Garamond" w:hAnsi="Garamond"/>
                <w:sz w:val="20"/>
              </w:rPr>
            </w:pPr>
            <w:r>
              <w:rPr>
                <w:rFonts w:ascii="Garamond" w:hAnsi="Garamond" w:cs="Calibri"/>
                <w:sz w:val="18"/>
                <w:szCs w:val="18"/>
                <w:lang w:val="en-GB"/>
              </w:rPr>
              <w:t>2) Fully adjusted model, see section 'Main analysis'.</w:t>
            </w:r>
          </w:p>
        </w:tc>
      </w:tr>
    </w:tbl>
    <w:p w:rsidR="00E45814" w:rsidRPr="00981E2B" w:rsidRDefault="00E45814" w:rsidP="00E45814">
      <w:pPr>
        <w:widowControl w:val="0"/>
        <w:tabs>
          <w:tab w:val="left" w:pos="-851"/>
          <w:tab w:val="left" w:pos="0"/>
          <w:tab w:val="left" w:pos="851"/>
          <w:tab w:val="left" w:pos="1702"/>
          <w:tab w:val="left" w:pos="2552"/>
          <w:tab w:val="left" w:pos="3403"/>
          <w:tab w:val="left" w:pos="4254"/>
          <w:tab w:val="left" w:pos="5105"/>
          <w:tab w:val="left" w:pos="5956"/>
          <w:tab w:val="left" w:pos="6806"/>
          <w:tab w:val="left" w:pos="7657"/>
          <w:tab w:val="left" w:pos="8508"/>
          <w:tab w:val="left" w:pos="9359"/>
          <w:tab w:val="left" w:pos="10210"/>
          <w:tab w:val="left" w:pos="11060"/>
          <w:tab w:val="left" w:pos="11911"/>
          <w:tab w:val="left" w:pos="12762"/>
          <w:tab w:val="left" w:pos="13613"/>
          <w:tab w:val="left" w:pos="14464"/>
          <w:tab w:val="left" w:pos="15314"/>
          <w:tab w:val="left" w:pos="16165"/>
          <w:tab w:val="left" w:pos="17016"/>
          <w:tab w:val="left" w:pos="17867"/>
          <w:tab w:val="left" w:pos="18718"/>
          <w:tab w:val="left" w:pos="19568"/>
          <w:tab w:val="left" w:pos="20419"/>
          <w:tab w:val="left" w:pos="21270"/>
          <w:tab w:val="left" w:pos="22121"/>
          <w:tab w:val="left" w:pos="22972"/>
          <w:tab w:val="left" w:pos="23822"/>
          <w:tab w:val="left" w:pos="24673"/>
          <w:tab w:val="left" w:pos="25524"/>
          <w:tab w:val="left" w:pos="26375"/>
          <w:tab w:val="left" w:pos="27226"/>
          <w:tab w:val="left" w:pos="28076"/>
          <w:tab w:val="left" w:pos="28927"/>
          <w:tab w:val="left" w:pos="29778"/>
          <w:tab w:val="left" w:pos="30629"/>
          <w:tab w:val="left" w:pos="31480"/>
          <w:tab w:val="left" w:pos="31680"/>
        </w:tabs>
        <w:rPr>
          <w:rFonts w:ascii="Garamond" w:hAnsi="Garamond" w:cs="Calibri"/>
          <w:lang w:val="en-GB"/>
        </w:rPr>
      </w:pPr>
      <w:r>
        <w:rPr>
          <w:rFonts w:ascii="Garamond" w:hAnsi="Garamond" w:cs="Calibri"/>
          <w:sz w:val="18"/>
          <w:szCs w:val="18"/>
          <w:lang w:val="en-GB"/>
        </w:rPr>
        <w:br w:type="page"/>
      </w:r>
      <w:r>
        <w:rPr>
          <w:rFonts w:ascii="Garamond" w:hAnsi="Garamond" w:cs="Calibri"/>
          <w:b/>
          <w:lang w:val="en-GB"/>
        </w:rPr>
        <w:lastRenderedPageBreak/>
        <w:t>Table 4</w:t>
      </w:r>
      <w:r w:rsidRPr="00981E2B">
        <w:rPr>
          <w:rFonts w:ascii="Garamond" w:hAnsi="Garamond" w:cs="Calibri"/>
          <w:b/>
          <w:lang w:val="en-GB"/>
        </w:rPr>
        <w:br/>
      </w:r>
      <w:r>
        <w:rPr>
          <w:rFonts w:ascii="Garamond" w:hAnsi="Garamond" w:cs="Calibri"/>
          <w:lang w:val="en-GB"/>
        </w:rPr>
        <w:t>A</w:t>
      </w:r>
      <w:r w:rsidRPr="00981E2B">
        <w:rPr>
          <w:rFonts w:ascii="Garamond" w:hAnsi="Garamond" w:cs="Calibri"/>
          <w:lang w:val="en-GB"/>
        </w:rPr>
        <w:t>ssociation</w:t>
      </w:r>
      <w:r>
        <w:rPr>
          <w:rFonts w:ascii="Garamond" w:hAnsi="Garamond" w:cs="Calibri"/>
          <w:lang w:val="en-GB"/>
        </w:rPr>
        <w:t>s</w:t>
      </w:r>
      <w:r w:rsidRPr="00981E2B">
        <w:rPr>
          <w:rFonts w:ascii="Garamond" w:hAnsi="Garamond" w:cs="Calibri"/>
          <w:lang w:val="en-GB"/>
        </w:rPr>
        <w:t xml:space="preserve"> between long-term exposure to </w:t>
      </w:r>
      <w:r>
        <w:rPr>
          <w:rFonts w:ascii="Garamond" w:hAnsi="Garamond" w:cs="Calibri"/>
          <w:lang w:val="en-GB"/>
        </w:rPr>
        <w:t xml:space="preserve">beta-blockers </w:t>
      </w:r>
      <w:r w:rsidR="00D42EAB">
        <w:rPr>
          <w:rFonts w:ascii="Garamond" w:hAnsi="Garamond" w:cs="Calibri"/>
          <w:lang w:val="en-GB"/>
        </w:rPr>
        <w:t xml:space="preserve">(≥5 years) </w:t>
      </w:r>
      <w:r w:rsidR="001643B1">
        <w:rPr>
          <w:rFonts w:ascii="Garamond" w:hAnsi="Garamond" w:cs="Calibri"/>
          <w:lang w:val="en-GB"/>
        </w:rPr>
        <w:br/>
      </w:r>
      <w:r w:rsidRPr="00981E2B">
        <w:rPr>
          <w:rFonts w:ascii="Garamond" w:hAnsi="Garamond" w:cs="Calibri"/>
          <w:lang w:val="en-GB"/>
        </w:rPr>
        <w:t xml:space="preserve">and </w:t>
      </w:r>
      <w:r>
        <w:rPr>
          <w:rFonts w:ascii="Garamond" w:hAnsi="Garamond" w:cs="Calibri"/>
          <w:lang w:val="en-GB"/>
        </w:rPr>
        <w:t xml:space="preserve">breast </w:t>
      </w:r>
      <w:r w:rsidRPr="00981E2B">
        <w:rPr>
          <w:rFonts w:ascii="Garamond" w:hAnsi="Garamond" w:cs="Calibri"/>
          <w:lang w:val="en-GB"/>
        </w:rPr>
        <w:t xml:space="preserve">cancer risk, specified by </w:t>
      </w:r>
      <w:r>
        <w:rPr>
          <w:rFonts w:ascii="Garamond" w:hAnsi="Garamond" w:cs="Calibri"/>
          <w:lang w:val="en-GB"/>
        </w:rPr>
        <w:t>type of breast cancer</w:t>
      </w:r>
      <w:r w:rsidR="00D42EAB">
        <w:rPr>
          <w:rFonts w:ascii="Garamond" w:hAnsi="Garamond" w:cs="Calibri"/>
          <w:lang w:val="en-GB"/>
        </w:rPr>
        <w:t xml:space="preserve"> and stage</w:t>
      </w:r>
    </w:p>
    <w:tbl>
      <w:tblPr>
        <w:tblW w:w="0" w:type="auto"/>
        <w:tblInd w:w="101" w:type="dxa"/>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left w:w="101" w:type="dxa"/>
          <w:right w:w="101" w:type="dxa"/>
        </w:tblCellMar>
        <w:tblLook w:val="0000"/>
      </w:tblPr>
      <w:tblGrid>
        <w:gridCol w:w="1814"/>
        <w:gridCol w:w="1024"/>
        <w:gridCol w:w="1024"/>
        <w:gridCol w:w="1406"/>
        <w:gridCol w:w="1415"/>
      </w:tblGrid>
      <w:tr w:rsidR="00741503" w:rsidRPr="00981E2B" w:rsidTr="00D3753A">
        <w:trPr>
          <w:cantSplit/>
          <w:trHeight w:val="821"/>
        </w:trPr>
        <w:tc>
          <w:tcPr>
            <w:tcW w:w="0" w:type="auto"/>
            <w:tcBorders>
              <w:top w:val="single" w:sz="8" w:space="0" w:color="000000"/>
              <w:left w:val="nil"/>
              <w:bottom w:val="single" w:sz="8" w:space="0" w:color="000000"/>
              <w:right w:val="nil"/>
            </w:tcBorders>
            <w:vAlign w:val="center"/>
          </w:tcPr>
          <w:p w:rsidR="00741503" w:rsidRPr="00981E2B" w:rsidRDefault="00741503" w:rsidP="00D3753A">
            <w:pPr>
              <w:widowControl w:val="0"/>
              <w:tabs>
                <w:tab w:val="left" w:pos="-851"/>
                <w:tab w:val="left" w:pos="0"/>
                <w:tab w:val="left" w:pos="851"/>
                <w:tab w:val="left" w:pos="1702"/>
                <w:tab w:val="left" w:pos="2552"/>
                <w:tab w:val="left" w:pos="3403"/>
                <w:tab w:val="left" w:pos="4254"/>
                <w:tab w:val="left" w:pos="5105"/>
                <w:tab w:val="left" w:pos="5956"/>
                <w:tab w:val="left" w:pos="6806"/>
                <w:tab w:val="left" w:pos="7657"/>
                <w:tab w:val="left" w:pos="8508"/>
                <w:tab w:val="left" w:pos="9359"/>
                <w:tab w:val="left" w:pos="10210"/>
                <w:tab w:val="left" w:pos="11060"/>
                <w:tab w:val="left" w:pos="11911"/>
                <w:tab w:val="left" w:pos="12762"/>
                <w:tab w:val="left" w:pos="13613"/>
                <w:tab w:val="left" w:pos="14464"/>
                <w:tab w:val="left" w:pos="15314"/>
                <w:tab w:val="left" w:pos="16165"/>
                <w:tab w:val="left" w:pos="17016"/>
                <w:tab w:val="left" w:pos="17867"/>
                <w:tab w:val="left" w:pos="18718"/>
                <w:tab w:val="left" w:pos="19568"/>
                <w:tab w:val="left" w:pos="20419"/>
                <w:tab w:val="left" w:pos="21270"/>
                <w:tab w:val="left" w:pos="22121"/>
                <w:tab w:val="left" w:pos="22972"/>
                <w:tab w:val="left" w:pos="23822"/>
                <w:tab w:val="left" w:pos="24673"/>
                <w:tab w:val="left" w:pos="25524"/>
                <w:tab w:val="left" w:pos="26375"/>
                <w:tab w:val="left" w:pos="27226"/>
                <w:tab w:val="left" w:pos="28076"/>
                <w:tab w:val="left" w:pos="28927"/>
                <w:tab w:val="left" w:pos="29778"/>
                <w:tab w:val="left" w:pos="30629"/>
                <w:tab w:val="left" w:pos="31480"/>
                <w:tab w:val="left" w:pos="31680"/>
              </w:tabs>
              <w:spacing w:before="84"/>
              <w:rPr>
                <w:rFonts w:ascii="Garamond" w:hAnsi="Garamond" w:cs="Calibri"/>
                <w:b/>
                <w:sz w:val="20"/>
                <w:lang w:val="en-GB"/>
              </w:rPr>
            </w:pPr>
            <w:r w:rsidRPr="00981E2B">
              <w:rPr>
                <w:rFonts w:ascii="Garamond" w:hAnsi="Garamond" w:cs="Calibri"/>
                <w:b/>
                <w:sz w:val="20"/>
                <w:lang w:val="en-GB"/>
              </w:rPr>
              <w:t>Subgroup</w:t>
            </w:r>
          </w:p>
        </w:tc>
        <w:tc>
          <w:tcPr>
            <w:tcW w:w="0" w:type="auto"/>
            <w:tcBorders>
              <w:top w:val="single" w:sz="8" w:space="0" w:color="000000"/>
              <w:left w:val="nil"/>
              <w:bottom w:val="single" w:sz="8" w:space="0" w:color="000000"/>
              <w:right w:val="nil"/>
            </w:tcBorders>
            <w:vAlign w:val="center"/>
          </w:tcPr>
          <w:p w:rsidR="00741503" w:rsidRPr="00981E2B" w:rsidRDefault="00741503" w:rsidP="00D3753A">
            <w:pPr>
              <w:widowControl w:val="0"/>
              <w:tabs>
                <w:tab w:val="left" w:pos="-851"/>
                <w:tab w:val="left" w:pos="0"/>
                <w:tab w:val="left" w:pos="851"/>
                <w:tab w:val="left" w:pos="1702"/>
                <w:tab w:val="left" w:pos="2552"/>
                <w:tab w:val="left" w:pos="3403"/>
                <w:tab w:val="left" w:pos="4254"/>
                <w:tab w:val="left" w:pos="5105"/>
                <w:tab w:val="left" w:pos="5956"/>
                <w:tab w:val="left" w:pos="6806"/>
                <w:tab w:val="left" w:pos="7657"/>
                <w:tab w:val="left" w:pos="8508"/>
                <w:tab w:val="left" w:pos="9359"/>
                <w:tab w:val="left" w:pos="10210"/>
                <w:tab w:val="left" w:pos="11060"/>
                <w:tab w:val="left" w:pos="11911"/>
                <w:tab w:val="left" w:pos="12762"/>
                <w:tab w:val="left" w:pos="13613"/>
                <w:tab w:val="left" w:pos="14464"/>
                <w:tab w:val="left" w:pos="15314"/>
                <w:tab w:val="left" w:pos="16165"/>
                <w:tab w:val="left" w:pos="17016"/>
                <w:tab w:val="left" w:pos="17867"/>
                <w:tab w:val="left" w:pos="18718"/>
                <w:tab w:val="left" w:pos="19568"/>
                <w:tab w:val="left" w:pos="20419"/>
                <w:tab w:val="left" w:pos="21270"/>
                <w:tab w:val="left" w:pos="22121"/>
                <w:tab w:val="left" w:pos="22972"/>
                <w:tab w:val="left" w:pos="23822"/>
                <w:tab w:val="left" w:pos="24673"/>
                <w:tab w:val="left" w:pos="25524"/>
                <w:tab w:val="left" w:pos="26375"/>
                <w:tab w:val="left" w:pos="27226"/>
                <w:tab w:val="left" w:pos="28076"/>
                <w:tab w:val="left" w:pos="28927"/>
                <w:tab w:val="left" w:pos="29778"/>
                <w:tab w:val="left" w:pos="30629"/>
                <w:tab w:val="left" w:pos="31480"/>
                <w:tab w:val="left" w:pos="31680"/>
              </w:tabs>
              <w:spacing w:before="84"/>
              <w:jc w:val="center"/>
              <w:rPr>
                <w:rFonts w:ascii="Garamond" w:hAnsi="Garamond" w:cs="Calibri"/>
                <w:b/>
                <w:sz w:val="20"/>
                <w:lang w:val="en-GB"/>
              </w:rPr>
            </w:pPr>
            <w:r w:rsidRPr="00981E2B">
              <w:rPr>
                <w:rFonts w:ascii="Garamond" w:hAnsi="Garamond" w:cs="Calibri"/>
                <w:b/>
                <w:sz w:val="20"/>
                <w:lang w:val="en-GB"/>
              </w:rPr>
              <w:t>Cases</w:t>
            </w:r>
          </w:p>
          <w:p w:rsidR="00741503" w:rsidRPr="00981E2B" w:rsidRDefault="00741503" w:rsidP="00D3753A">
            <w:pPr>
              <w:widowControl w:val="0"/>
              <w:tabs>
                <w:tab w:val="left" w:pos="-851"/>
                <w:tab w:val="left" w:pos="0"/>
                <w:tab w:val="left" w:pos="851"/>
                <w:tab w:val="left" w:pos="1702"/>
                <w:tab w:val="left" w:pos="2552"/>
                <w:tab w:val="left" w:pos="3403"/>
                <w:tab w:val="left" w:pos="4254"/>
                <w:tab w:val="left" w:pos="5105"/>
                <w:tab w:val="left" w:pos="5956"/>
                <w:tab w:val="left" w:pos="6806"/>
                <w:tab w:val="left" w:pos="7657"/>
                <w:tab w:val="left" w:pos="8508"/>
                <w:tab w:val="left" w:pos="9359"/>
                <w:tab w:val="left" w:pos="10210"/>
                <w:tab w:val="left" w:pos="11060"/>
                <w:tab w:val="left" w:pos="11911"/>
                <w:tab w:val="left" w:pos="12762"/>
                <w:tab w:val="left" w:pos="13613"/>
                <w:tab w:val="left" w:pos="14464"/>
                <w:tab w:val="left" w:pos="15314"/>
                <w:tab w:val="left" w:pos="16165"/>
                <w:tab w:val="left" w:pos="17016"/>
                <w:tab w:val="left" w:pos="17867"/>
                <w:tab w:val="left" w:pos="18718"/>
                <w:tab w:val="left" w:pos="19568"/>
                <w:tab w:val="left" w:pos="20419"/>
                <w:tab w:val="left" w:pos="21270"/>
                <w:tab w:val="left" w:pos="22121"/>
                <w:tab w:val="left" w:pos="22972"/>
                <w:tab w:val="left" w:pos="23822"/>
                <w:tab w:val="left" w:pos="24673"/>
                <w:tab w:val="left" w:pos="25524"/>
                <w:tab w:val="left" w:pos="26375"/>
                <w:tab w:val="left" w:pos="27226"/>
                <w:tab w:val="left" w:pos="28076"/>
                <w:tab w:val="left" w:pos="28927"/>
                <w:tab w:val="left" w:pos="29778"/>
                <w:tab w:val="left" w:pos="30629"/>
                <w:tab w:val="left" w:pos="31480"/>
                <w:tab w:val="left" w:pos="31680"/>
              </w:tabs>
              <w:jc w:val="center"/>
              <w:rPr>
                <w:rFonts w:ascii="Garamond" w:hAnsi="Garamond" w:cs="Calibri"/>
                <w:b/>
                <w:sz w:val="16"/>
                <w:szCs w:val="16"/>
                <w:lang w:val="en-GB"/>
              </w:rPr>
            </w:pPr>
            <w:r w:rsidRPr="00981E2B">
              <w:rPr>
                <w:rFonts w:ascii="Garamond" w:hAnsi="Garamond" w:cs="Calibri"/>
                <w:b/>
                <w:sz w:val="16"/>
                <w:szCs w:val="16"/>
                <w:lang w:val="en-GB"/>
              </w:rPr>
              <w:t>Exposed</w:t>
            </w:r>
            <w:r w:rsidRPr="00981E2B">
              <w:rPr>
                <w:rFonts w:ascii="Garamond" w:hAnsi="Garamond" w:cs="Calibri"/>
                <w:b/>
                <w:sz w:val="16"/>
                <w:szCs w:val="16"/>
                <w:lang w:val="en-GB"/>
              </w:rPr>
              <w:br/>
              <w:t>/unexposed</w:t>
            </w:r>
          </w:p>
        </w:tc>
        <w:tc>
          <w:tcPr>
            <w:tcW w:w="0" w:type="auto"/>
            <w:tcBorders>
              <w:top w:val="single" w:sz="8" w:space="0" w:color="000000"/>
              <w:left w:val="nil"/>
              <w:bottom w:val="single" w:sz="8" w:space="0" w:color="000000"/>
              <w:right w:val="nil"/>
            </w:tcBorders>
            <w:vAlign w:val="center"/>
          </w:tcPr>
          <w:p w:rsidR="00741503" w:rsidRPr="00981E2B" w:rsidRDefault="00741503" w:rsidP="00D3753A">
            <w:pPr>
              <w:widowControl w:val="0"/>
              <w:tabs>
                <w:tab w:val="left" w:pos="-851"/>
                <w:tab w:val="left" w:pos="0"/>
                <w:tab w:val="left" w:pos="851"/>
                <w:tab w:val="left" w:pos="1702"/>
                <w:tab w:val="left" w:pos="2552"/>
                <w:tab w:val="left" w:pos="3403"/>
                <w:tab w:val="left" w:pos="4254"/>
                <w:tab w:val="left" w:pos="5105"/>
                <w:tab w:val="left" w:pos="5956"/>
                <w:tab w:val="left" w:pos="6806"/>
                <w:tab w:val="left" w:pos="7657"/>
                <w:tab w:val="left" w:pos="8508"/>
                <w:tab w:val="left" w:pos="9359"/>
                <w:tab w:val="left" w:pos="10210"/>
                <w:tab w:val="left" w:pos="11060"/>
                <w:tab w:val="left" w:pos="11911"/>
                <w:tab w:val="left" w:pos="12762"/>
                <w:tab w:val="left" w:pos="13613"/>
                <w:tab w:val="left" w:pos="14464"/>
                <w:tab w:val="left" w:pos="15314"/>
                <w:tab w:val="left" w:pos="16165"/>
                <w:tab w:val="left" w:pos="17016"/>
                <w:tab w:val="left" w:pos="17867"/>
                <w:tab w:val="left" w:pos="18718"/>
                <w:tab w:val="left" w:pos="19568"/>
                <w:tab w:val="left" w:pos="20419"/>
                <w:tab w:val="left" w:pos="21270"/>
                <w:tab w:val="left" w:pos="22121"/>
                <w:tab w:val="left" w:pos="22972"/>
                <w:tab w:val="left" w:pos="23822"/>
                <w:tab w:val="left" w:pos="24673"/>
                <w:tab w:val="left" w:pos="25524"/>
                <w:tab w:val="left" w:pos="26375"/>
                <w:tab w:val="left" w:pos="27226"/>
                <w:tab w:val="left" w:pos="28076"/>
                <w:tab w:val="left" w:pos="28927"/>
                <w:tab w:val="left" w:pos="29778"/>
                <w:tab w:val="left" w:pos="30629"/>
                <w:tab w:val="left" w:pos="31480"/>
                <w:tab w:val="left" w:pos="31680"/>
              </w:tabs>
              <w:spacing w:before="84"/>
              <w:jc w:val="center"/>
              <w:rPr>
                <w:rFonts w:ascii="Garamond" w:hAnsi="Garamond" w:cs="Calibri"/>
                <w:b/>
                <w:sz w:val="20"/>
                <w:lang w:val="en-GB"/>
              </w:rPr>
            </w:pPr>
            <w:r w:rsidRPr="00981E2B">
              <w:rPr>
                <w:rFonts w:ascii="Garamond" w:hAnsi="Garamond" w:cs="Calibri"/>
                <w:b/>
                <w:sz w:val="20"/>
                <w:lang w:val="en-GB"/>
              </w:rPr>
              <w:t>Controls</w:t>
            </w:r>
          </w:p>
          <w:p w:rsidR="00741503" w:rsidRPr="00981E2B" w:rsidRDefault="00741503" w:rsidP="00D3753A">
            <w:pPr>
              <w:widowControl w:val="0"/>
              <w:tabs>
                <w:tab w:val="left" w:pos="-851"/>
                <w:tab w:val="left" w:pos="0"/>
                <w:tab w:val="left" w:pos="851"/>
                <w:tab w:val="left" w:pos="1702"/>
                <w:tab w:val="left" w:pos="2552"/>
                <w:tab w:val="left" w:pos="3403"/>
                <w:tab w:val="left" w:pos="4254"/>
                <w:tab w:val="left" w:pos="5105"/>
                <w:tab w:val="left" w:pos="5956"/>
                <w:tab w:val="left" w:pos="6806"/>
                <w:tab w:val="left" w:pos="7657"/>
                <w:tab w:val="left" w:pos="8508"/>
                <w:tab w:val="left" w:pos="9359"/>
                <w:tab w:val="left" w:pos="10210"/>
                <w:tab w:val="left" w:pos="11060"/>
                <w:tab w:val="left" w:pos="11911"/>
                <w:tab w:val="left" w:pos="12762"/>
                <w:tab w:val="left" w:pos="13613"/>
                <w:tab w:val="left" w:pos="14464"/>
                <w:tab w:val="left" w:pos="15314"/>
                <w:tab w:val="left" w:pos="16165"/>
                <w:tab w:val="left" w:pos="17016"/>
                <w:tab w:val="left" w:pos="17867"/>
                <w:tab w:val="left" w:pos="18718"/>
                <w:tab w:val="left" w:pos="19568"/>
                <w:tab w:val="left" w:pos="20419"/>
                <w:tab w:val="left" w:pos="21270"/>
                <w:tab w:val="left" w:pos="22121"/>
                <w:tab w:val="left" w:pos="22972"/>
                <w:tab w:val="left" w:pos="23822"/>
                <w:tab w:val="left" w:pos="24673"/>
                <w:tab w:val="left" w:pos="25524"/>
                <w:tab w:val="left" w:pos="26375"/>
                <w:tab w:val="left" w:pos="27226"/>
                <w:tab w:val="left" w:pos="28076"/>
                <w:tab w:val="left" w:pos="28927"/>
                <w:tab w:val="left" w:pos="29778"/>
                <w:tab w:val="left" w:pos="30629"/>
                <w:tab w:val="left" w:pos="31480"/>
                <w:tab w:val="left" w:pos="31680"/>
              </w:tabs>
              <w:jc w:val="center"/>
              <w:rPr>
                <w:rFonts w:ascii="Garamond" w:hAnsi="Garamond" w:cs="Calibri"/>
                <w:b/>
                <w:sz w:val="20"/>
                <w:lang w:val="en-GB"/>
              </w:rPr>
            </w:pPr>
            <w:r w:rsidRPr="00981E2B">
              <w:rPr>
                <w:rFonts w:ascii="Garamond" w:hAnsi="Garamond" w:cs="Calibri"/>
                <w:b/>
                <w:sz w:val="16"/>
                <w:szCs w:val="16"/>
                <w:lang w:val="en-GB"/>
              </w:rPr>
              <w:t>Exposed</w:t>
            </w:r>
            <w:r w:rsidRPr="00981E2B">
              <w:rPr>
                <w:rFonts w:ascii="Garamond" w:hAnsi="Garamond" w:cs="Calibri"/>
                <w:b/>
                <w:sz w:val="16"/>
                <w:szCs w:val="16"/>
                <w:lang w:val="en-GB"/>
              </w:rPr>
              <w:br/>
              <w:t>/unexposed</w:t>
            </w:r>
          </w:p>
        </w:tc>
        <w:tc>
          <w:tcPr>
            <w:tcW w:w="0" w:type="auto"/>
            <w:tcBorders>
              <w:top w:val="single" w:sz="8" w:space="0" w:color="000000"/>
              <w:left w:val="nil"/>
              <w:bottom w:val="single" w:sz="8" w:space="0" w:color="000000"/>
              <w:right w:val="nil"/>
            </w:tcBorders>
            <w:vAlign w:val="center"/>
          </w:tcPr>
          <w:p w:rsidR="00741503" w:rsidRPr="00741503" w:rsidRDefault="00741503" w:rsidP="006A5F68">
            <w:pPr>
              <w:widowControl w:val="0"/>
              <w:tabs>
                <w:tab w:val="left" w:pos="-851"/>
                <w:tab w:val="left" w:pos="0"/>
                <w:tab w:val="left" w:pos="851"/>
                <w:tab w:val="left" w:pos="1702"/>
                <w:tab w:val="left" w:pos="2552"/>
                <w:tab w:val="left" w:pos="3403"/>
                <w:tab w:val="left" w:pos="4254"/>
                <w:tab w:val="left" w:pos="5105"/>
                <w:tab w:val="left" w:pos="5956"/>
                <w:tab w:val="left" w:pos="6806"/>
                <w:tab w:val="left" w:pos="7657"/>
                <w:tab w:val="left" w:pos="8508"/>
                <w:tab w:val="left" w:pos="9359"/>
                <w:tab w:val="left" w:pos="10210"/>
                <w:tab w:val="left" w:pos="11060"/>
                <w:tab w:val="left" w:pos="11911"/>
                <w:tab w:val="left" w:pos="12762"/>
                <w:tab w:val="left" w:pos="13613"/>
                <w:tab w:val="left" w:pos="14464"/>
                <w:tab w:val="left" w:pos="15314"/>
                <w:tab w:val="left" w:pos="16165"/>
                <w:tab w:val="left" w:pos="17016"/>
                <w:tab w:val="left" w:pos="17867"/>
                <w:tab w:val="left" w:pos="18718"/>
                <w:tab w:val="left" w:pos="19568"/>
                <w:tab w:val="left" w:pos="20419"/>
                <w:tab w:val="left" w:pos="21270"/>
                <w:tab w:val="left" w:pos="22121"/>
                <w:tab w:val="left" w:pos="22972"/>
                <w:tab w:val="left" w:pos="23822"/>
                <w:tab w:val="left" w:pos="24673"/>
                <w:tab w:val="left" w:pos="25524"/>
                <w:tab w:val="left" w:pos="26375"/>
                <w:tab w:val="left" w:pos="27226"/>
                <w:tab w:val="left" w:pos="28076"/>
                <w:tab w:val="left" w:pos="28927"/>
                <w:tab w:val="left" w:pos="29778"/>
                <w:tab w:val="left" w:pos="30629"/>
                <w:tab w:val="left" w:pos="31480"/>
                <w:tab w:val="left" w:pos="31680"/>
              </w:tabs>
              <w:spacing w:before="84"/>
              <w:jc w:val="center"/>
              <w:rPr>
                <w:rFonts w:ascii="Garamond" w:hAnsi="Garamond" w:cs="Calibri"/>
                <w:b/>
                <w:sz w:val="20"/>
                <w:vertAlign w:val="superscript"/>
                <w:lang w:val="en-GB"/>
              </w:rPr>
            </w:pPr>
            <w:r>
              <w:rPr>
                <w:rFonts w:ascii="Garamond" w:hAnsi="Garamond" w:cs="Calibri"/>
                <w:b/>
                <w:sz w:val="20"/>
                <w:lang w:val="en-GB"/>
              </w:rPr>
              <w:t xml:space="preserve">Adjusted OR </w:t>
            </w:r>
            <w:r>
              <w:rPr>
                <w:rFonts w:ascii="Garamond" w:hAnsi="Garamond" w:cs="Calibri"/>
                <w:b/>
                <w:sz w:val="20"/>
                <w:vertAlign w:val="superscript"/>
                <w:lang w:val="en-GB"/>
              </w:rPr>
              <w:t>1</w:t>
            </w:r>
          </w:p>
        </w:tc>
        <w:tc>
          <w:tcPr>
            <w:tcW w:w="0" w:type="auto"/>
            <w:tcBorders>
              <w:top w:val="single" w:sz="8" w:space="0" w:color="000000"/>
              <w:left w:val="nil"/>
              <w:bottom w:val="single" w:sz="8" w:space="0" w:color="000000"/>
              <w:right w:val="nil"/>
            </w:tcBorders>
            <w:vAlign w:val="center"/>
          </w:tcPr>
          <w:p w:rsidR="00741503" w:rsidRPr="00981E2B" w:rsidRDefault="00741503" w:rsidP="006A5F68">
            <w:pPr>
              <w:widowControl w:val="0"/>
              <w:tabs>
                <w:tab w:val="left" w:pos="-851"/>
                <w:tab w:val="left" w:pos="0"/>
                <w:tab w:val="left" w:pos="851"/>
                <w:tab w:val="left" w:pos="1702"/>
                <w:tab w:val="left" w:pos="2552"/>
                <w:tab w:val="left" w:pos="3403"/>
                <w:tab w:val="left" w:pos="4254"/>
                <w:tab w:val="left" w:pos="5105"/>
                <w:tab w:val="left" w:pos="5956"/>
                <w:tab w:val="left" w:pos="6806"/>
                <w:tab w:val="left" w:pos="7657"/>
                <w:tab w:val="left" w:pos="8508"/>
                <w:tab w:val="left" w:pos="9359"/>
                <w:tab w:val="left" w:pos="10210"/>
                <w:tab w:val="left" w:pos="11060"/>
                <w:tab w:val="left" w:pos="11911"/>
                <w:tab w:val="left" w:pos="12762"/>
                <w:tab w:val="left" w:pos="13613"/>
                <w:tab w:val="left" w:pos="14464"/>
                <w:tab w:val="left" w:pos="15314"/>
                <w:tab w:val="left" w:pos="16165"/>
                <w:tab w:val="left" w:pos="17016"/>
                <w:tab w:val="left" w:pos="17867"/>
                <w:tab w:val="left" w:pos="18718"/>
                <w:tab w:val="left" w:pos="19568"/>
                <w:tab w:val="left" w:pos="20419"/>
                <w:tab w:val="left" w:pos="21270"/>
                <w:tab w:val="left" w:pos="22121"/>
                <w:tab w:val="left" w:pos="22972"/>
                <w:tab w:val="left" w:pos="23822"/>
                <w:tab w:val="left" w:pos="24673"/>
                <w:tab w:val="left" w:pos="25524"/>
                <w:tab w:val="left" w:pos="26375"/>
                <w:tab w:val="left" w:pos="27226"/>
                <w:tab w:val="left" w:pos="28076"/>
                <w:tab w:val="left" w:pos="28927"/>
                <w:tab w:val="left" w:pos="29778"/>
                <w:tab w:val="left" w:pos="30629"/>
                <w:tab w:val="left" w:pos="31480"/>
                <w:tab w:val="left" w:pos="31680"/>
              </w:tabs>
              <w:spacing w:before="84"/>
              <w:jc w:val="center"/>
              <w:rPr>
                <w:rFonts w:ascii="Garamond" w:hAnsi="Garamond" w:cs="Calibri"/>
                <w:b/>
                <w:sz w:val="20"/>
                <w:lang w:val="en-GB"/>
              </w:rPr>
            </w:pPr>
            <w:r>
              <w:rPr>
                <w:rFonts w:ascii="Garamond" w:hAnsi="Garamond" w:cs="Calibri"/>
                <w:b/>
                <w:sz w:val="20"/>
                <w:lang w:val="en-GB"/>
              </w:rPr>
              <w:t xml:space="preserve">Adjusted OR </w:t>
            </w:r>
            <w:r>
              <w:rPr>
                <w:rFonts w:ascii="Garamond" w:hAnsi="Garamond" w:cs="Calibri"/>
                <w:b/>
                <w:sz w:val="20"/>
                <w:vertAlign w:val="superscript"/>
                <w:lang w:val="en-GB"/>
              </w:rPr>
              <w:t>2</w:t>
            </w:r>
          </w:p>
        </w:tc>
      </w:tr>
      <w:tr w:rsidR="00E45814" w:rsidRPr="00981E2B" w:rsidTr="00D3753A">
        <w:trPr>
          <w:cantSplit/>
        </w:trPr>
        <w:tc>
          <w:tcPr>
            <w:tcW w:w="0" w:type="auto"/>
            <w:tcBorders>
              <w:top w:val="nil"/>
              <w:left w:val="nil"/>
              <w:bottom w:val="nil"/>
              <w:right w:val="nil"/>
            </w:tcBorders>
          </w:tcPr>
          <w:p w:rsidR="00E45814" w:rsidRPr="00981E2B" w:rsidRDefault="00E45814" w:rsidP="00D3753A">
            <w:pPr>
              <w:spacing w:before="120"/>
              <w:rPr>
                <w:rFonts w:ascii="Garamond" w:hAnsi="Garamond"/>
                <w:sz w:val="22"/>
                <w:szCs w:val="22"/>
                <w:lang w:val="en-GB"/>
              </w:rPr>
            </w:pPr>
            <w:r w:rsidRPr="00981E2B">
              <w:rPr>
                <w:rFonts w:ascii="Garamond" w:hAnsi="Garamond"/>
                <w:sz w:val="22"/>
                <w:szCs w:val="22"/>
                <w:lang w:val="en-GB"/>
              </w:rPr>
              <w:t>All</w:t>
            </w:r>
            <w:r w:rsidR="001643B1">
              <w:rPr>
                <w:rFonts w:ascii="Garamond" w:hAnsi="Garamond"/>
                <w:sz w:val="22"/>
                <w:szCs w:val="22"/>
                <w:lang w:val="en-GB"/>
              </w:rPr>
              <w:t xml:space="preserve"> cancers</w:t>
            </w:r>
          </w:p>
        </w:tc>
        <w:tc>
          <w:tcPr>
            <w:tcW w:w="0" w:type="auto"/>
            <w:tcBorders>
              <w:top w:val="nil"/>
              <w:left w:val="nil"/>
              <w:bottom w:val="nil"/>
              <w:right w:val="nil"/>
            </w:tcBorders>
          </w:tcPr>
          <w:p w:rsidR="00E45814" w:rsidRPr="009A5FD2" w:rsidRDefault="00E45814" w:rsidP="00D3753A">
            <w:pPr>
              <w:spacing w:before="120"/>
              <w:jc w:val="center"/>
              <w:rPr>
                <w:rFonts w:ascii="Garamond" w:hAnsi="Garamond"/>
                <w:sz w:val="20"/>
              </w:rPr>
            </w:pPr>
          </w:p>
        </w:tc>
        <w:tc>
          <w:tcPr>
            <w:tcW w:w="0" w:type="auto"/>
            <w:tcBorders>
              <w:top w:val="nil"/>
              <w:left w:val="nil"/>
              <w:bottom w:val="nil"/>
              <w:right w:val="nil"/>
            </w:tcBorders>
          </w:tcPr>
          <w:p w:rsidR="00E45814" w:rsidRPr="009A5FD2" w:rsidRDefault="00E45814" w:rsidP="00D3753A">
            <w:pPr>
              <w:spacing w:before="120"/>
              <w:jc w:val="center"/>
              <w:rPr>
                <w:rFonts w:ascii="Garamond" w:hAnsi="Garamond"/>
                <w:sz w:val="20"/>
              </w:rPr>
            </w:pPr>
          </w:p>
        </w:tc>
        <w:tc>
          <w:tcPr>
            <w:tcW w:w="0" w:type="auto"/>
            <w:tcBorders>
              <w:top w:val="nil"/>
              <w:left w:val="nil"/>
              <w:bottom w:val="nil"/>
              <w:right w:val="nil"/>
            </w:tcBorders>
          </w:tcPr>
          <w:p w:rsidR="00E45814" w:rsidRPr="009A5FD2" w:rsidRDefault="00E45814" w:rsidP="00D3753A">
            <w:pPr>
              <w:spacing w:before="120"/>
              <w:rPr>
                <w:rFonts w:ascii="Garamond" w:hAnsi="Garamond"/>
                <w:sz w:val="20"/>
              </w:rPr>
            </w:pPr>
          </w:p>
        </w:tc>
        <w:tc>
          <w:tcPr>
            <w:tcW w:w="0" w:type="auto"/>
            <w:tcBorders>
              <w:top w:val="nil"/>
              <w:left w:val="nil"/>
              <w:bottom w:val="nil"/>
              <w:right w:val="nil"/>
            </w:tcBorders>
          </w:tcPr>
          <w:p w:rsidR="00E45814" w:rsidRPr="009A5FD2" w:rsidRDefault="00E45814" w:rsidP="00D3753A">
            <w:pPr>
              <w:spacing w:before="120"/>
              <w:rPr>
                <w:rFonts w:ascii="Garamond" w:hAnsi="Garamond"/>
                <w:sz w:val="20"/>
              </w:rPr>
            </w:pPr>
          </w:p>
        </w:tc>
      </w:tr>
      <w:tr w:rsidR="00D42EAB" w:rsidRPr="00981E2B" w:rsidTr="00D3753A">
        <w:trPr>
          <w:cantSplit/>
        </w:trPr>
        <w:tc>
          <w:tcPr>
            <w:tcW w:w="0" w:type="auto"/>
            <w:tcBorders>
              <w:top w:val="nil"/>
              <w:left w:val="nil"/>
              <w:bottom w:val="nil"/>
              <w:right w:val="nil"/>
            </w:tcBorders>
          </w:tcPr>
          <w:p w:rsidR="00D42EAB" w:rsidRPr="00981E2B" w:rsidRDefault="00D42EAB" w:rsidP="001643B1">
            <w:pPr>
              <w:rPr>
                <w:rFonts w:ascii="Garamond" w:hAnsi="Garamond"/>
                <w:sz w:val="22"/>
                <w:szCs w:val="22"/>
                <w:lang w:val="en-GB"/>
              </w:rPr>
            </w:pPr>
            <w:r>
              <w:rPr>
                <w:rFonts w:ascii="Garamond" w:hAnsi="Garamond"/>
                <w:sz w:val="22"/>
                <w:szCs w:val="22"/>
                <w:lang w:val="en-GB"/>
              </w:rPr>
              <w:t xml:space="preserve">   </w:t>
            </w:r>
            <w:r w:rsidR="001643B1">
              <w:rPr>
                <w:rFonts w:ascii="Garamond" w:hAnsi="Garamond"/>
                <w:sz w:val="22"/>
                <w:szCs w:val="22"/>
                <w:lang w:val="en-GB"/>
              </w:rPr>
              <w:t>L</w:t>
            </w:r>
            <w:r>
              <w:rPr>
                <w:rFonts w:ascii="Garamond" w:hAnsi="Garamond"/>
                <w:sz w:val="22"/>
                <w:szCs w:val="22"/>
                <w:lang w:val="en-GB"/>
              </w:rPr>
              <w:t>ocalized</w:t>
            </w:r>
            <w:r w:rsidR="001B488E">
              <w:rPr>
                <w:rFonts w:ascii="Garamond" w:hAnsi="Garamond"/>
                <w:sz w:val="22"/>
                <w:szCs w:val="22"/>
                <w:lang w:val="en-GB"/>
              </w:rPr>
              <w:t>*</w:t>
            </w:r>
          </w:p>
        </w:tc>
        <w:tc>
          <w:tcPr>
            <w:tcW w:w="0" w:type="auto"/>
            <w:tcBorders>
              <w:top w:val="nil"/>
              <w:left w:val="nil"/>
              <w:bottom w:val="nil"/>
              <w:right w:val="nil"/>
            </w:tcBorders>
          </w:tcPr>
          <w:p w:rsidR="00D42EAB" w:rsidRPr="009A5FD2" w:rsidRDefault="00D42EAB" w:rsidP="00D42EAB">
            <w:pPr>
              <w:jc w:val="center"/>
              <w:rPr>
                <w:rFonts w:ascii="Garamond" w:hAnsi="Garamond"/>
                <w:sz w:val="20"/>
              </w:rPr>
            </w:pPr>
          </w:p>
        </w:tc>
        <w:tc>
          <w:tcPr>
            <w:tcW w:w="0" w:type="auto"/>
            <w:tcBorders>
              <w:top w:val="nil"/>
              <w:left w:val="nil"/>
              <w:bottom w:val="nil"/>
              <w:right w:val="nil"/>
            </w:tcBorders>
          </w:tcPr>
          <w:p w:rsidR="00D42EAB" w:rsidRPr="009A5FD2" w:rsidRDefault="00D42EAB" w:rsidP="00D42EAB">
            <w:pPr>
              <w:jc w:val="center"/>
              <w:rPr>
                <w:rFonts w:ascii="Garamond" w:hAnsi="Garamond"/>
                <w:sz w:val="20"/>
              </w:rPr>
            </w:pPr>
          </w:p>
        </w:tc>
        <w:tc>
          <w:tcPr>
            <w:tcW w:w="0" w:type="auto"/>
            <w:tcBorders>
              <w:top w:val="nil"/>
              <w:left w:val="nil"/>
              <w:bottom w:val="nil"/>
              <w:right w:val="nil"/>
            </w:tcBorders>
          </w:tcPr>
          <w:p w:rsidR="00D42EAB" w:rsidRPr="009A5FD2" w:rsidRDefault="00D42EAB" w:rsidP="00D42EAB">
            <w:pPr>
              <w:rPr>
                <w:rFonts w:ascii="Garamond" w:hAnsi="Garamond"/>
                <w:sz w:val="20"/>
              </w:rPr>
            </w:pPr>
          </w:p>
        </w:tc>
        <w:tc>
          <w:tcPr>
            <w:tcW w:w="0" w:type="auto"/>
            <w:tcBorders>
              <w:top w:val="nil"/>
              <w:left w:val="nil"/>
              <w:bottom w:val="nil"/>
              <w:right w:val="nil"/>
            </w:tcBorders>
          </w:tcPr>
          <w:p w:rsidR="00D42EAB" w:rsidRPr="009A5FD2" w:rsidRDefault="00D42EAB" w:rsidP="00D42EAB">
            <w:pPr>
              <w:rPr>
                <w:rFonts w:ascii="Garamond" w:hAnsi="Garamond"/>
                <w:sz w:val="20"/>
              </w:rPr>
            </w:pPr>
          </w:p>
        </w:tc>
      </w:tr>
      <w:tr w:rsidR="00D42EAB" w:rsidRPr="00981E2B" w:rsidTr="00D3753A">
        <w:trPr>
          <w:cantSplit/>
        </w:trPr>
        <w:tc>
          <w:tcPr>
            <w:tcW w:w="0" w:type="auto"/>
            <w:tcBorders>
              <w:top w:val="nil"/>
              <w:left w:val="nil"/>
              <w:bottom w:val="nil"/>
              <w:right w:val="nil"/>
            </w:tcBorders>
          </w:tcPr>
          <w:p w:rsidR="00D42EAB" w:rsidRPr="00981E2B" w:rsidRDefault="00D42EAB" w:rsidP="001643B1">
            <w:pPr>
              <w:rPr>
                <w:rFonts w:ascii="Garamond" w:hAnsi="Garamond"/>
                <w:sz w:val="22"/>
                <w:szCs w:val="22"/>
                <w:lang w:val="en-GB"/>
              </w:rPr>
            </w:pPr>
            <w:r>
              <w:rPr>
                <w:rFonts w:ascii="Garamond" w:hAnsi="Garamond"/>
                <w:sz w:val="22"/>
                <w:szCs w:val="22"/>
                <w:lang w:val="en-GB"/>
              </w:rPr>
              <w:t xml:space="preserve">   </w:t>
            </w:r>
            <w:r w:rsidR="001643B1">
              <w:rPr>
                <w:rFonts w:ascii="Garamond" w:hAnsi="Garamond"/>
                <w:sz w:val="22"/>
                <w:szCs w:val="22"/>
                <w:lang w:val="en-GB"/>
              </w:rPr>
              <w:t>N</w:t>
            </w:r>
            <w:r>
              <w:rPr>
                <w:rFonts w:ascii="Garamond" w:hAnsi="Garamond"/>
                <w:sz w:val="22"/>
                <w:szCs w:val="22"/>
                <w:lang w:val="en-GB"/>
              </w:rPr>
              <w:t>on-localized</w:t>
            </w:r>
            <w:r w:rsidR="001B488E">
              <w:rPr>
                <w:rFonts w:ascii="Garamond" w:hAnsi="Garamond"/>
                <w:sz w:val="22"/>
                <w:szCs w:val="22"/>
                <w:lang w:val="en-GB"/>
              </w:rPr>
              <w:t>*</w:t>
            </w:r>
          </w:p>
        </w:tc>
        <w:tc>
          <w:tcPr>
            <w:tcW w:w="0" w:type="auto"/>
            <w:tcBorders>
              <w:top w:val="nil"/>
              <w:left w:val="nil"/>
              <w:bottom w:val="nil"/>
              <w:right w:val="nil"/>
            </w:tcBorders>
          </w:tcPr>
          <w:p w:rsidR="00D42EAB" w:rsidRPr="009A5FD2" w:rsidRDefault="00D42EAB" w:rsidP="00D42EAB">
            <w:pPr>
              <w:jc w:val="center"/>
              <w:rPr>
                <w:rFonts w:ascii="Garamond" w:hAnsi="Garamond"/>
                <w:sz w:val="20"/>
              </w:rPr>
            </w:pPr>
          </w:p>
        </w:tc>
        <w:tc>
          <w:tcPr>
            <w:tcW w:w="0" w:type="auto"/>
            <w:tcBorders>
              <w:top w:val="nil"/>
              <w:left w:val="nil"/>
              <w:bottom w:val="nil"/>
              <w:right w:val="nil"/>
            </w:tcBorders>
          </w:tcPr>
          <w:p w:rsidR="00D42EAB" w:rsidRPr="009A5FD2" w:rsidRDefault="00D42EAB" w:rsidP="00D42EAB">
            <w:pPr>
              <w:jc w:val="center"/>
              <w:rPr>
                <w:rFonts w:ascii="Garamond" w:hAnsi="Garamond"/>
                <w:sz w:val="20"/>
              </w:rPr>
            </w:pPr>
          </w:p>
        </w:tc>
        <w:tc>
          <w:tcPr>
            <w:tcW w:w="0" w:type="auto"/>
            <w:tcBorders>
              <w:top w:val="nil"/>
              <w:left w:val="nil"/>
              <w:bottom w:val="nil"/>
              <w:right w:val="nil"/>
            </w:tcBorders>
          </w:tcPr>
          <w:p w:rsidR="00D42EAB" w:rsidRPr="009A5FD2" w:rsidRDefault="00D42EAB" w:rsidP="00D42EAB">
            <w:pPr>
              <w:rPr>
                <w:rFonts w:ascii="Garamond" w:hAnsi="Garamond"/>
                <w:sz w:val="20"/>
              </w:rPr>
            </w:pPr>
          </w:p>
        </w:tc>
        <w:tc>
          <w:tcPr>
            <w:tcW w:w="0" w:type="auto"/>
            <w:tcBorders>
              <w:top w:val="nil"/>
              <w:left w:val="nil"/>
              <w:bottom w:val="nil"/>
              <w:right w:val="nil"/>
            </w:tcBorders>
          </w:tcPr>
          <w:p w:rsidR="00D42EAB" w:rsidRPr="009A5FD2" w:rsidRDefault="00D42EAB" w:rsidP="00D42EAB">
            <w:pPr>
              <w:rPr>
                <w:rFonts w:ascii="Garamond" w:hAnsi="Garamond"/>
                <w:sz w:val="20"/>
              </w:rPr>
            </w:pPr>
          </w:p>
        </w:tc>
      </w:tr>
      <w:tr w:rsidR="00E45814" w:rsidRPr="00981E2B" w:rsidTr="00D3753A">
        <w:trPr>
          <w:cantSplit/>
        </w:trPr>
        <w:tc>
          <w:tcPr>
            <w:tcW w:w="0" w:type="auto"/>
            <w:tcBorders>
              <w:top w:val="nil"/>
              <w:left w:val="nil"/>
              <w:bottom w:val="nil"/>
              <w:right w:val="nil"/>
            </w:tcBorders>
          </w:tcPr>
          <w:p w:rsidR="00E45814" w:rsidRPr="00981E2B" w:rsidRDefault="00D42EAB" w:rsidP="00D3753A">
            <w:pPr>
              <w:spacing w:before="120"/>
              <w:rPr>
                <w:rFonts w:ascii="Garamond" w:hAnsi="Garamond"/>
                <w:sz w:val="22"/>
                <w:szCs w:val="22"/>
                <w:lang w:val="en-GB"/>
              </w:rPr>
            </w:pPr>
            <w:r>
              <w:rPr>
                <w:rFonts w:ascii="Garamond" w:hAnsi="Garamond"/>
                <w:sz w:val="22"/>
                <w:szCs w:val="22"/>
                <w:lang w:val="en-GB"/>
              </w:rPr>
              <w:t>Ductal carcinoma</w:t>
            </w:r>
          </w:p>
        </w:tc>
        <w:tc>
          <w:tcPr>
            <w:tcW w:w="0" w:type="auto"/>
            <w:tcBorders>
              <w:top w:val="nil"/>
              <w:left w:val="nil"/>
              <w:bottom w:val="nil"/>
              <w:right w:val="nil"/>
            </w:tcBorders>
          </w:tcPr>
          <w:p w:rsidR="00E45814" w:rsidRPr="009A5FD2" w:rsidRDefault="00E45814" w:rsidP="00D3753A">
            <w:pPr>
              <w:spacing w:before="120"/>
              <w:jc w:val="center"/>
              <w:rPr>
                <w:rFonts w:ascii="Garamond" w:hAnsi="Garamond"/>
                <w:sz w:val="20"/>
              </w:rPr>
            </w:pPr>
          </w:p>
        </w:tc>
        <w:tc>
          <w:tcPr>
            <w:tcW w:w="0" w:type="auto"/>
            <w:tcBorders>
              <w:top w:val="nil"/>
              <w:left w:val="nil"/>
              <w:bottom w:val="nil"/>
              <w:right w:val="nil"/>
            </w:tcBorders>
          </w:tcPr>
          <w:p w:rsidR="00E45814" w:rsidRPr="009A5FD2" w:rsidRDefault="00E45814" w:rsidP="00D3753A">
            <w:pPr>
              <w:spacing w:before="120"/>
              <w:jc w:val="center"/>
              <w:rPr>
                <w:rFonts w:ascii="Garamond" w:hAnsi="Garamond"/>
                <w:sz w:val="20"/>
              </w:rPr>
            </w:pPr>
          </w:p>
        </w:tc>
        <w:tc>
          <w:tcPr>
            <w:tcW w:w="0" w:type="auto"/>
            <w:tcBorders>
              <w:top w:val="nil"/>
              <w:left w:val="nil"/>
              <w:bottom w:val="nil"/>
              <w:right w:val="nil"/>
            </w:tcBorders>
          </w:tcPr>
          <w:p w:rsidR="00E45814" w:rsidRPr="009A5FD2" w:rsidRDefault="00E45814" w:rsidP="00D3753A">
            <w:pPr>
              <w:spacing w:before="120"/>
              <w:rPr>
                <w:rFonts w:ascii="Garamond" w:hAnsi="Garamond"/>
                <w:sz w:val="20"/>
              </w:rPr>
            </w:pPr>
          </w:p>
        </w:tc>
        <w:tc>
          <w:tcPr>
            <w:tcW w:w="0" w:type="auto"/>
            <w:tcBorders>
              <w:top w:val="nil"/>
              <w:left w:val="nil"/>
              <w:bottom w:val="nil"/>
              <w:right w:val="nil"/>
            </w:tcBorders>
          </w:tcPr>
          <w:p w:rsidR="00E45814" w:rsidRPr="009A5FD2" w:rsidRDefault="00E45814" w:rsidP="00D3753A">
            <w:pPr>
              <w:spacing w:before="120"/>
              <w:rPr>
                <w:rFonts w:ascii="Garamond" w:hAnsi="Garamond"/>
                <w:sz w:val="20"/>
              </w:rPr>
            </w:pPr>
          </w:p>
        </w:tc>
      </w:tr>
      <w:tr w:rsidR="00E45814" w:rsidRPr="00981E2B" w:rsidTr="00D3753A">
        <w:trPr>
          <w:cantSplit/>
        </w:trPr>
        <w:tc>
          <w:tcPr>
            <w:tcW w:w="0" w:type="auto"/>
            <w:tcBorders>
              <w:top w:val="nil"/>
              <w:left w:val="nil"/>
              <w:bottom w:val="nil"/>
              <w:right w:val="nil"/>
            </w:tcBorders>
          </w:tcPr>
          <w:p w:rsidR="00E45814" w:rsidRPr="00981E2B" w:rsidRDefault="00D42EAB" w:rsidP="00D3753A">
            <w:pPr>
              <w:spacing w:before="120"/>
              <w:rPr>
                <w:rFonts w:ascii="Garamond" w:hAnsi="Garamond"/>
                <w:sz w:val="22"/>
                <w:szCs w:val="22"/>
                <w:lang w:val="en-GB"/>
              </w:rPr>
            </w:pPr>
            <w:r>
              <w:rPr>
                <w:rFonts w:ascii="Garamond" w:hAnsi="Garamond"/>
                <w:sz w:val="22"/>
                <w:szCs w:val="22"/>
                <w:lang w:val="en-GB"/>
              </w:rPr>
              <w:t>Tubular carcinoma</w:t>
            </w:r>
          </w:p>
        </w:tc>
        <w:tc>
          <w:tcPr>
            <w:tcW w:w="0" w:type="auto"/>
            <w:tcBorders>
              <w:top w:val="nil"/>
              <w:left w:val="nil"/>
              <w:bottom w:val="nil"/>
              <w:right w:val="nil"/>
            </w:tcBorders>
          </w:tcPr>
          <w:p w:rsidR="00E45814" w:rsidRPr="009A5FD2" w:rsidRDefault="00E45814" w:rsidP="00D3753A">
            <w:pPr>
              <w:spacing w:before="120"/>
              <w:jc w:val="center"/>
              <w:rPr>
                <w:rFonts w:ascii="Garamond" w:hAnsi="Garamond"/>
                <w:sz w:val="20"/>
              </w:rPr>
            </w:pPr>
          </w:p>
        </w:tc>
        <w:tc>
          <w:tcPr>
            <w:tcW w:w="0" w:type="auto"/>
            <w:tcBorders>
              <w:top w:val="nil"/>
              <w:left w:val="nil"/>
              <w:bottom w:val="nil"/>
              <w:right w:val="nil"/>
            </w:tcBorders>
          </w:tcPr>
          <w:p w:rsidR="00E45814" w:rsidRPr="009A5FD2" w:rsidRDefault="00E45814" w:rsidP="00D3753A">
            <w:pPr>
              <w:spacing w:before="120"/>
              <w:jc w:val="center"/>
              <w:rPr>
                <w:rFonts w:ascii="Garamond" w:hAnsi="Garamond"/>
                <w:sz w:val="20"/>
              </w:rPr>
            </w:pPr>
          </w:p>
        </w:tc>
        <w:tc>
          <w:tcPr>
            <w:tcW w:w="0" w:type="auto"/>
            <w:tcBorders>
              <w:top w:val="nil"/>
              <w:left w:val="nil"/>
              <w:bottom w:val="nil"/>
              <w:right w:val="nil"/>
            </w:tcBorders>
          </w:tcPr>
          <w:p w:rsidR="00E45814" w:rsidRPr="009A5FD2" w:rsidRDefault="00E45814" w:rsidP="00D3753A">
            <w:pPr>
              <w:spacing w:before="120"/>
              <w:rPr>
                <w:rFonts w:ascii="Garamond" w:hAnsi="Garamond"/>
                <w:sz w:val="20"/>
              </w:rPr>
            </w:pPr>
          </w:p>
        </w:tc>
        <w:tc>
          <w:tcPr>
            <w:tcW w:w="0" w:type="auto"/>
            <w:tcBorders>
              <w:top w:val="nil"/>
              <w:left w:val="nil"/>
              <w:bottom w:val="nil"/>
              <w:right w:val="nil"/>
            </w:tcBorders>
          </w:tcPr>
          <w:p w:rsidR="00E45814" w:rsidRPr="009A5FD2" w:rsidRDefault="00E45814" w:rsidP="00D3753A">
            <w:pPr>
              <w:spacing w:before="120"/>
              <w:rPr>
                <w:rFonts w:ascii="Garamond" w:hAnsi="Garamond"/>
                <w:sz w:val="20"/>
              </w:rPr>
            </w:pPr>
          </w:p>
        </w:tc>
      </w:tr>
      <w:tr w:rsidR="001643B1" w:rsidRPr="00981E2B" w:rsidTr="00D3753A">
        <w:trPr>
          <w:cantSplit/>
        </w:trPr>
        <w:tc>
          <w:tcPr>
            <w:tcW w:w="0" w:type="auto"/>
            <w:tcBorders>
              <w:top w:val="nil"/>
              <w:left w:val="nil"/>
              <w:bottom w:val="nil"/>
              <w:right w:val="nil"/>
            </w:tcBorders>
          </w:tcPr>
          <w:p w:rsidR="001643B1" w:rsidRDefault="001643B1" w:rsidP="001643B1">
            <w:pPr>
              <w:spacing w:before="120" w:after="120"/>
              <w:rPr>
                <w:rFonts w:ascii="Garamond" w:hAnsi="Garamond"/>
                <w:sz w:val="22"/>
                <w:szCs w:val="22"/>
                <w:lang w:val="en-GB"/>
              </w:rPr>
            </w:pPr>
            <w:r>
              <w:rPr>
                <w:rFonts w:ascii="Garamond" w:hAnsi="Garamond"/>
                <w:sz w:val="22"/>
                <w:szCs w:val="22"/>
                <w:lang w:val="en-GB"/>
              </w:rPr>
              <w:t>Other cancers</w:t>
            </w:r>
          </w:p>
        </w:tc>
        <w:tc>
          <w:tcPr>
            <w:tcW w:w="0" w:type="auto"/>
            <w:tcBorders>
              <w:top w:val="nil"/>
              <w:left w:val="nil"/>
              <w:bottom w:val="nil"/>
              <w:right w:val="nil"/>
            </w:tcBorders>
          </w:tcPr>
          <w:p w:rsidR="001643B1" w:rsidRPr="009A5FD2" w:rsidRDefault="001643B1" w:rsidP="001643B1">
            <w:pPr>
              <w:spacing w:before="120" w:after="120"/>
              <w:jc w:val="center"/>
              <w:rPr>
                <w:rFonts w:ascii="Garamond" w:hAnsi="Garamond"/>
                <w:sz w:val="20"/>
              </w:rPr>
            </w:pPr>
          </w:p>
        </w:tc>
        <w:tc>
          <w:tcPr>
            <w:tcW w:w="0" w:type="auto"/>
            <w:tcBorders>
              <w:top w:val="nil"/>
              <w:left w:val="nil"/>
              <w:bottom w:val="nil"/>
              <w:right w:val="nil"/>
            </w:tcBorders>
          </w:tcPr>
          <w:p w:rsidR="001643B1" w:rsidRPr="009A5FD2" w:rsidRDefault="001643B1" w:rsidP="001643B1">
            <w:pPr>
              <w:spacing w:before="120" w:after="120"/>
              <w:jc w:val="center"/>
              <w:rPr>
                <w:rFonts w:ascii="Garamond" w:hAnsi="Garamond"/>
                <w:sz w:val="20"/>
              </w:rPr>
            </w:pPr>
          </w:p>
        </w:tc>
        <w:tc>
          <w:tcPr>
            <w:tcW w:w="0" w:type="auto"/>
            <w:tcBorders>
              <w:top w:val="nil"/>
              <w:left w:val="nil"/>
              <w:bottom w:val="nil"/>
              <w:right w:val="nil"/>
            </w:tcBorders>
          </w:tcPr>
          <w:p w:rsidR="001643B1" w:rsidRPr="009A5FD2" w:rsidRDefault="001643B1" w:rsidP="001643B1">
            <w:pPr>
              <w:spacing w:before="120" w:after="120"/>
              <w:rPr>
                <w:rFonts w:ascii="Garamond" w:hAnsi="Garamond"/>
                <w:sz w:val="20"/>
              </w:rPr>
            </w:pPr>
          </w:p>
        </w:tc>
        <w:tc>
          <w:tcPr>
            <w:tcW w:w="0" w:type="auto"/>
            <w:tcBorders>
              <w:top w:val="nil"/>
              <w:left w:val="nil"/>
              <w:bottom w:val="nil"/>
              <w:right w:val="nil"/>
            </w:tcBorders>
          </w:tcPr>
          <w:p w:rsidR="001643B1" w:rsidRPr="009A5FD2" w:rsidRDefault="001643B1" w:rsidP="001643B1">
            <w:pPr>
              <w:spacing w:before="120" w:after="120"/>
              <w:rPr>
                <w:rFonts w:ascii="Garamond" w:hAnsi="Garamond"/>
                <w:sz w:val="20"/>
              </w:rPr>
            </w:pPr>
          </w:p>
        </w:tc>
      </w:tr>
      <w:tr w:rsidR="00741503" w:rsidRPr="00981E2B" w:rsidTr="006A5F68">
        <w:trPr>
          <w:cantSplit/>
        </w:trPr>
        <w:tc>
          <w:tcPr>
            <w:tcW w:w="0" w:type="auto"/>
            <w:gridSpan w:val="5"/>
            <w:tcBorders>
              <w:top w:val="single" w:sz="4" w:space="0" w:color="auto"/>
              <w:left w:val="nil"/>
              <w:bottom w:val="nil"/>
              <w:right w:val="nil"/>
            </w:tcBorders>
          </w:tcPr>
          <w:p w:rsidR="001B488E" w:rsidRDefault="001B488E" w:rsidP="00741503">
            <w:pPr>
              <w:jc w:val="both"/>
              <w:rPr>
                <w:rFonts w:ascii="Garamond" w:hAnsi="Garamond" w:cs="Calibri"/>
                <w:sz w:val="18"/>
                <w:szCs w:val="18"/>
                <w:lang w:val="en-GB"/>
              </w:rPr>
            </w:pPr>
            <w:r>
              <w:rPr>
                <w:rFonts w:ascii="Garamond" w:hAnsi="Garamond" w:cs="Calibri"/>
                <w:sz w:val="18"/>
                <w:szCs w:val="18"/>
                <w:lang w:val="en-GB"/>
              </w:rPr>
              <w:t>* Only subjects with index dates after 1 Jan 2004.</w:t>
            </w:r>
          </w:p>
          <w:p w:rsidR="00741503" w:rsidRDefault="00741503" w:rsidP="00741503">
            <w:pPr>
              <w:jc w:val="both"/>
              <w:rPr>
                <w:rFonts w:ascii="Garamond" w:hAnsi="Garamond" w:cs="Calibri"/>
                <w:sz w:val="18"/>
                <w:szCs w:val="18"/>
                <w:lang w:val="en-GB"/>
              </w:rPr>
            </w:pPr>
            <w:r>
              <w:rPr>
                <w:rFonts w:ascii="Garamond" w:hAnsi="Garamond" w:cs="Calibri"/>
                <w:sz w:val="18"/>
                <w:szCs w:val="18"/>
                <w:lang w:val="en-GB"/>
              </w:rPr>
              <w:t>1) Adjusted for age and gender (risk-set matching)</w:t>
            </w:r>
            <w:r w:rsidR="001643B1">
              <w:rPr>
                <w:rFonts w:ascii="Garamond" w:hAnsi="Garamond" w:cs="Calibri"/>
                <w:sz w:val="18"/>
                <w:szCs w:val="18"/>
                <w:lang w:val="en-GB"/>
              </w:rPr>
              <w:t>.</w:t>
            </w:r>
          </w:p>
          <w:p w:rsidR="00741503" w:rsidRPr="009A5FD2" w:rsidRDefault="001643B1" w:rsidP="00741503">
            <w:pPr>
              <w:rPr>
                <w:rFonts w:ascii="Garamond" w:hAnsi="Garamond"/>
                <w:sz w:val="20"/>
              </w:rPr>
            </w:pPr>
            <w:r>
              <w:rPr>
                <w:rFonts w:ascii="Garamond" w:hAnsi="Garamond" w:cs="Calibri"/>
                <w:sz w:val="18"/>
                <w:szCs w:val="18"/>
                <w:lang w:val="en-GB"/>
              </w:rPr>
              <w:t>2) Fully adjusted model, see section 'Main analysis'.</w:t>
            </w:r>
          </w:p>
        </w:tc>
      </w:tr>
    </w:tbl>
    <w:p w:rsidR="001107F0" w:rsidRPr="00981E2B" w:rsidRDefault="001107F0" w:rsidP="001107F0">
      <w:pPr>
        <w:rPr>
          <w:rFonts w:ascii="Garamond" w:hAnsi="Garamond" w:cs="Calibri"/>
          <w:sz w:val="18"/>
          <w:szCs w:val="18"/>
          <w:lang w:val="en-GB"/>
        </w:rPr>
      </w:pPr>
    </w:p>
    <w:p w:rsidR="001B488E" w:rsidRPr="001B488E" w:rsidRDefault="005448D3" w:rsidP="001B488E">
      <w:pPr>
        <w:jc w:val="center"/>
        <w:rPr>
          <w:noProof/>
          <w:szCs w:val="24"/>
          <w:lang w:val="en-GB"/>
        </w:rPr>
      </w:pPr>
      <w:r w:rsidRPr="0066101E">
        <w:rPr>
          <w:rFonts w:ascii="Garamond" w:hAnsi="Garamond" w:cs="Calibri"/>
          <w:b/>
          <w:lang w:val="en-GB"/>
        </w:rPr>
        <w:br w:type="page"/>
      </w:r>
      <w:r w:rsidR="007B6B6E" w:rsidRPr="0066101E">
        <w:rPr>
          <w:rFonts w:ascii="Garamond" w:hAnsi="Garamond" w:cs="Calibri"/>
          <w:szCs w:val="24"/>
          <w:lang w:val="en-GB"/>
        </w:rPr>
        <w:lastRenderedPageBreak/>
        <w:fldChar w:fldCharType="begin"/>
      </w:r>
      <w:r w:rsidRPr="0066101E">
        <w:rPr>
          <w:rFonts w:ascii="Garamond" w:hAnsi="Garamond" w:cs="Calibri"/>
          <w:szCs w:val="24"/>
          <w:lang w:val="en-GB"/>
        </w:rPr>
        <w:instrText xml:space="preserve"> ADDIN REFMGR.REFLIST </w:instrText>
      </w:r>
      <w:r w:rsidR="007B6B6E" w:rsidRPr="0066101E">
        <w:rPr>
          <w:rFonts w:ascii="Garamond" w:hAnsi="Garamond" w:cs="Calibri"/>
          <w:szCs w:val="24"/>
          <w:lang w:val="en-GB"/>
        </w:rPr>
        <w:fldChar w:fldCharType="separate"/>
      </w:r>
      <w:r w:rsidR="001B488E" w:rsidRPr="001B488E">
        <w:rPr>
          <w:noProof/>
          <w:szCs w:val="24"/>
          <w:lang w:val="en-GB"/>
        </w:rPr>
        <w:t>References</w:t>
      </w:r>
    </w:p>
    <w:p w:rsidR="001B488E" w:rsidRPr="001B488E" w:rsidRDefault="001B488E" w:rsidP="001B488E">
      <w:pPr>
        <w:jc w:val="center"/>
        <w:rPr>
          <w:noProof/>
          <w:szCs w:val="24"/>
          <w:lang w:val="en-GB"/>
        </w:rPr>
      </w:pPr>
    </w:p>
    <w:p w:rsidR="001B488E" w:rsidRDefault="001B488E" w:rsidP="001B488E">
      <w:pPr>
        <w:tabs>
          <w:tab w:val="right" w:pos="540"/>
          <w:tab w:val="left" w:pos="720"/>
        </w:tabs>
        <w:spacing w:after="240"/>
        <w:ind w:left="720" w:hanging="720"/>
        <w:rPr>
          <w:noProof/>
          <w:szCs w:val="24"/>
          <w:lang w:val="en-GB"/>
        </w:rPr>
      </w:pPr>
      <w:r>
        <w:rPr>
          <w:noProof/>
          <w:szCs w:val="24"/>
          <w:lang w:val="en-GB"/>
        </w:rPr>
        <w:tab/>
        <w:t xml:space="preserve">(1) </w:t>
      </w:r>
      <w:r>
        <w:rPr>
          <w:noProof/>
          <w:szCs w:val="24"/>
          <w:lang w:val="en-GB"/>
        </w:rPr>
        <w:tab/>
        <w:t>Storm HH, Michelsen EV, Clemmensen IH, Pihl J. The Danish Cancer Registry - history, content, quality and use. Dan Med Bull 1997;44:535-9.</w:t>
      </w:r>
    </w:p>
    <w:p w:rsidR="001B488E" w:rsidRDefault="001B488E" w:rsidP="001B488E">
      <w:pPr>
        <w:tabs>
          <w:tab w:val="right" w:pos="540"/>
          <w:tab w:val="left" w:pos="720"/>
        </w:tabs>
        <w:spacing w:after="240"/>
        <w:ind w:left="720" w:hanging="720"/>
        <w:rPr>
          <w:noProof/>
          <w:szCs w:val="24"/>
          <w:lang w:val="en-GB"/>
        </w:rPr>
      </w:pPr>
      <w:r>
        <w:rPr>
          <w:noProof/>
          <w:szCs w:val="24"/>
          <w:lang w:val="en-GB"/>
        </w:rPr>
        <w:tab/>
        <w:t xml:space="preserve">(2) </w:t>
      </w:r>
      <w:r>
        <w:rPr>
          <w:noProof/>
          <w:szCs w:val="24"/>
          <w:lang w:val="en-GB"/>
        </w:rPr>
        <w:tab/>
        <w:t>Gjerstorff ML. The Danish Cancer Registry. Scand J Public Health 2011;39:42-5.</w:t>
      </w:r>
    </w:p>
    <w:p w:rsidR="001B488E" w:rsidRDefault="001B488E" w:rsidP="001B488E">
      <w:pPr>
        <w:tabs>
          <w:tab w:val="right" w:pos="540"/>
          <w:tab w:val="left" w:pos="720"/>
        </w:tabs>
        <w:spacing w:after="240"/>
        <w:ind w:left="720" w:hanging="720"/>
        <w:rPr>
          <w:noProof/>
          <w:szCs w:val="24"/>
          <w:lang w:val="en-GB"/>
        </w:rPr>
      </w:pPr>
      <w:r>
        <w:rPr>
          <w:noProof/>
          <w:szCs w:val="24"/>
          <w:lang w:val="en-GB"/>
        </w:rPr>
        <w:tab/>
      </w:r>
      <w:r w:rsidRPr="004D108D">
        <w:rPr>
          <w:noProof/>
          <w:szCs w:val="24"/>
          <w:lang w:val="da-DK"/>
        </w:rPr>
        <w:t xml:space="preserve">(3) </w:t>
      </w:r>
      <w:r w:rsidRPr="004D108D">
        <w:rPr>
          <w:noProof/>
          <w:szCs w:val="24"/>
          <w:lang w:val="da-DK"/>
        </w:rPr>
        <w:tab/>
        <w:t xml:space="preserve">Jensen AR, Overgaard J, Storm HH. </w:t>
      </w:r>
      <w:r>
        <w:rPr>
          <w:noProof/>
          <w:szCs w:val="24"/>
          <w:lang w:val="en-GB"/>
        </w:rPr>
        <w:t>Validity of breast cancer in the Danish Cancer Registry. A study based on clinical records from one county in Denmark. Eur J Cancer Prev 2002;11:359-64.</w:t>
      </w:r>
    </w:p>
    <w:p w:rsidR="001B488E" w:rsidRDefault="001B488E" w:rsidP="001B488E">
      <w:pPr>
        <w:tabs>
          <w:tab w:val="right" w:pos="540"/>
          <w:tab w:val="left" w:pos="720"/>
        </w:tabs>
        <w:spacing w:after="240"/>
        <w:ind w:left="720" w:hanging="720"/>
        <w:rPr>
          <w:noProof/>
          <w:szCs w:val="24"/>
          <w:lang w:val="en-GB"/>
        </w:rPr>
      </w:pPr>
      <w:r>
        <w:rPr>
          <w:noProof/>
          <w:szCs w:val="24"/>
          <w:lang w:val="en-GB"/>
        </w:rPr>
        <w:tab/>
        <w:t xml:space="preserve">(4) </w:t>
      </w:r>
      <w:r>
        <w:rPr>
          <w:noProof/>
          <w:szCs w:val="24"/>
          <w:lang w:val="en-GB"/>
        </w:rPr>
        <w:tab/>
        <w:t>Lynge E, Sandegaard JL, Rebolj M. The Danish National Patient Register. Scand J Public Health 2011;39:30-3.</w:t>
      </w:r>
    </w:p>
    <w:p w:rsidR="001B488E" w:rsidRDefault="001B488E" w:rsidP="001B488E">
      <w:pPr>
        <w:tabs>
          <w:tab w:val="right" w:pos="540"/>
          <w:tab w:val="left" w:pos="720"/>
        </w:tabs>
        <w:spacing w:after="240"/>
        <w:ind w:left="720" w:hanging="720"/>
        <w:rPr>
          <w:noProof/>
          <w:szCs w:val="24"/>
          <w:lang w:val="en-GB"/>
        </w:rPr>
      </w:pPr>
      <w:r>
        <w:rPr>
          <w:noProof/>
          <w:szCs w:val="24"/>
          <w:lang w:val="en-GB"/>
        </w:rPr>
        <w:tab/>
        <w:t xml:space="preserve">(5) </w:t>
      </w:r>
      <w:r>
        <w:rPr>
          <w:noProof/>
          <w:szCs w:val="24"/>
          <w:lang w:val="en-GB"/>
        </w:rPr>
        <w:tab/>
        <w:t>Kildemoes HW, Sorensen HT, Hallas J. The Danish National Prescription Registry. Scand J Public Health 2011;39:38-41.</w:t>
      </w:r>
    </w:p>
    <w:p w:rsidR="001B488E" w:rsidRDefault="001B488E" w:rsidP="001B488E">
      <w:pPr>
        <w:tabs>
          <w:tab w:val="right" w:pos="540"/>
          <w:tab w:val="left" w:pos="720"/>
        </w:tabs>
        <w:spacing w:after="240"/>
        <w:ind w:left="720" w:hanging="720"/>
        <w:rPr>
          <w:noProof/>
          <w:szCs w:val="24"/>
          <w:lang w:val="en-GB"/>
        </w:rPr>
      </w:pPr>
      <w:r>
        <w:rPr>
          <w:noProof/>
          <w:szCs w:val="24"/>
          <w:lang w:val="en-GB"/>
        </w:rPr>
        <w:tab/>
        <w:t xml:space="preserve">(6) </w:t>
      </w:r>
      <w:r>
        <w:rPr>
          <w:noProof/>
          <w:szCs w:val="24"/>
          <w:lang w:val="en-GB"/>
        </w:rPr>
        <w:tab/>
        <w:t xml:space="preserve">WHO Collaborating Centre for Drug Statistics Methodology. </w:t>
      </w:r>
      <w:r w:rsidRPr="001B488E">
        <w:rPr>
          <w:rFonts w:ascii="TimesNewRoman" w:eastAsia="TimesNewRoman" w:hAnsi="TimesNewRoman"/>
          <w:noProof/>
          <w:szCs w:val="24"/>
          <w:lang w:val="en-GB"/>
        </w:rPr>
        <w:t>Guidelines for ATC classification and DDD assignment 2013</w:t>
      </w:r>
      <w:r>
        <w:rPr>
          <w:noProof/>
          <w:szCs w:val="24"/>
          <w:lang w:val="en-GB"/>
        </w:rPr>
        <w:t>. Oslo: 2012.</w:t>
      </w:r>
    </w:p>
    <w:p w:rsidR="001B488E" w:rsidRDefault="001B488E" w:rsidP="001B488E">
      <w:pPr>
        <w:tabs>
          <w:tab w:val="right" w:pos="540"/>
          <w:tab w:val="left" w:pos="720"/>
        </w:tabs>
        <w:spacing w:after="240"/>
        <w:ind w:left="720" w:hanging="720"/>
        <w:rPr>
          <w:noProof/>
          <w:szCs w:val="24"/>
          <w:lang w:val="en-GB"/>
        </w:rPr>
      </w:pPr>
      <w:r>
        <w:rPr>
          <w:noProof/>
          <w:szCs w:val="24"/>
          <w:lang w:val="en-GB"/>
        </w:rPr>
        <w:tab/>
        <w:t xml:space="preserve">(7) </w:t>
      </w:r>
      <w:r>
        <w:rPr>
          <w:noProof/>
          <w:szCs w:val="24"/>
          <w:lang w:val="en-GB"/>
        </w:rPr>
        <w:tab/>
        <w:t>Pedersen CB. The Danish Civil Registration System. Scand J Public Health 2011;39:22-5.</w:t>
      </w:r>
    </w:p>
    <w:p w:rsidR="001B488E" w:rsidRDefault="001B488E" w:rsidP="001B488E">
      <w:pPr>
        <w:tabs>
          <w:tab w:val="right" w:pos="540"/>
          <w:tab w:val="left" w:pos="720"/>
        </w:tabs>
        <w:spacing w:after="240"/>
        <w:ind w:left="720" w:hanging="720"/>
        <w:rPr>
          <w:noProof/>
          <w:szCs w:val="24"/>
          <w:lang w:val="en-GB"/>
        </w:rPr>
      </w:pPr>
      <w:r>
        <w:rPr>
          <w:noProof/>
          <w:szCs w:val="24"/>
          <w:lang w:val="en-GB"/>
        </w:rPr>
        <w:tab/>
        <w:t xml:space="preserve">(8) </w:t>
      </w:r>
      <w:r>
        <w:rPr>
          <w:noProof/>
          <w:szCs w:val="24"/>
          <w:lang w:val="en-GB"/>
        </w:rPr>
        <w:tab/>
        <w:t>Jensen VM, Rasmussen AW. Danish Education Registers. Scand J Public Health 2011;39:91-4.</w:t>
      </w:r>
    </w:p>
    <w:p w:rsidR="001B488E" w:rsidRDefault="001B488E" w:rsidP="001B488E">
      <w:pPr>
        <w:tabs>
          <w:tab w:val="right" w:pos="540"/>
          <w:tab w:val="left" w:pos="720"/>
        </w:tabs>
        <w:spacing w:after="240"/>
        <w:ind w:left="720" w:hanging="720"/>
        <w:rPr>
          <w:noProof/>
          <w:szCs w:val="24"/>
          <w:lang w:val="en-GB"/>
        </w:rPr>
      </w:pPr>
      <w:r>
        <w:rPr>
          <w:noProof/>
          <w:szCs w:val="24"/>
          <w:lang w:val="en-GB"/>
        </w:rPr>
        <w:tab/>
        <w:t xml:space="preserve">(9) </w:t>
      </w:r>
      <w:r>
        <w:rPr>
          <w:noProof/>
          <w:szCs w:val="24"/>
          <w:lang w:val="en-GB"/>
        </w:rPr>
        <w:tab/>
        <w:t>Rothman KJ, Greenland S, Lash TL. In: Modern Epidemiology 3rd edition. Philadelphia: Wolters Kluwer Health, Lippincott Williams &amp; Wilkins; 2008.</w:t>
      </w:r>
    </w:p>
    <w:p w:rsidR="001B488E" w:rsidRDefault="001B488E" w:rsidP="001B488E">
      <w:pPr>
        <w:tabs>
          <w:tab w:val="right" w:pos="540"/>
          <w:tab w:val="left" w:pos="720"/>
        </w:tabs>
        <w:spacing w:after="240"/>
        <w:ind w:left="720" w:hanging="720"/>
        <w:rPr>
          <w:noProof/>
          <w:szCs w:val="24"/>
          <w:lang w:val="en-GB"/>
        </w:rPr>
      </w:pPr>
      <w:r>
        <w:rPr>
          <w:noProof/>
          <w:szCs w:val="24"/>
          <w:lang w:val="en-GB"/>
        </w:rPr>
        <w:tab/>
        <w:t xml:space="preserve">(10) </w:t>
      </w:r>
      <w:r>
        <w:rPr>
          <w:noProof/>
          <w:szCs w:val="24"/>
          <w:lang w:val="en-GB"/>
        </w:rPr>
        <w:tab/>
        <w:t>Jørgensen T, Herrstedt J, Friis S, Hallas J. Danish cancer patients during 1996 to 2006. Journal of Geriatric Oncology 2012;3:33-40.</w:t>
      </w:r>
    </w:p>
    <w:p w:rsidR="001B488E" w:rsidRDefault="001B488E" w:rsidP="001B488E">
      <w:pPr>
        <w:tabs>
          <w:tab w:val="right" w:pos="540"/>
          <w:tab w:val="left" w:pos="720"/>
        </w:tabs>
        <w:spacing w:after="240"/>
        <w:ind w:left="720" w:hanging="720"/>
        <w:rPr>
          <w:noProof/>
          <w:szCs w:val="24"/>
          <w:lang w:val="en-GB"/>
        </w:rPr>
      </w:pPr>
      <w:r>
        <w:rPr>
          <w:noProof/>
          <w:szCs w:val="24"/>
          <w:lang w:val="en-GB"/>
        </w:rPr>
        <w:tab/>
        <w:t xml:space="preserve">(11) </w:t>
      </w:r>
      <w:r>
        <w:rPr>
          <w:noProof/>
          <w:szCs w:val="24"/>
          <w:lang w:val="en-GB"/>
        </w:rPr>
        <w:tab/>
        <w:t>Csizmadl I, Collet J-P, Boivin J. Bias and confounding in pharmacoepidemiology. In: Strom BL, editor. Pharmacoepidemiology 4th edition. West Sussex: Wilay and sons; p.791-810.  2007.</w:t>
      </w:r>
    </w:p>
    <w:p w:rsidR="001B488E" w:rsidRDefault="001B488E" w:rsidP="001B488E">
      <w:pPr>
        <w:tabs>
          <w:tab w:val="right" w:pos="540"/>
          <w:tab w:val="left" w:pos="720"/>
        </w:tabs>
        <w:spacing w:after="240"/>
        <w:ind w:left="720" w:hanging="720"/>
        <w:rPr>
          <w:noProof/>
          <w:szCs w:val="24"/>
          <w:lang w:val="en-GB"/>
        </w:rPr>
      </w:pPr>
      <w:r>
        <w:rPr>
          <w:noProof/>
          <w:szCs w:val="24"/>
          <w:lang w:val="en-GB"/>
        </w:rPr>
        <w:tab/>
        <w:t xml:space="preserve">(12) </w:t>
      </w:r>
      <w:r>
        <w:rPr>
          <w:noProof/>
          <w:szCs w:val="24"/>
          <w:lang w:val="en-GB"/>
        </w:rPr>
        <w:tab/>
        <w:t>Hallas J, Gaist D, Bjerrum L. The waiting time distribution as a graphical approach to epidemiologic measures of drug utilization. Epidemiology 1997;8:666-70.</w:t>
      </w:r>
    </w:p>
    <w:p w:rsidR="001B488E" w:rsidRDefault="001B488E" w:rsidP="001B488E">
      <w:pPr>
        <w:tabs>
          <w:tab w:val="right" w:pos="540"/>
          <w:tab w:val="left" w:pos="720"/>
        </w:tabs>
        <w:spacing w:after="240"/>
        <w:ind w:left="720" w:hanging="720"/>
        <w:rPr>
          <w:noProof/>
          <w:szCs w:val="24"/>
          <w:lang w:val="en-GB"/>
        </w:rPr>
      </w:pPr>
      <w:r>
        <w:rPr>
          <w:noProof/>
          <w:szCs w:val="24"/>
          <w:lang w:val="en-GB"/>
        </w:rPr>
        <w:tab/>
        <w:t xml:space="preserve">(13) </w:t>
      </w:r>
      <w:r>
        <w:rPr>
          <w:noProof/>
          <w:szCs w:val="24"/>
          <w:lang w:val="en-GB"/>
        </w:rPr>
        <w:tab/>
        <w:t>Pottegård A, Hallas J. Assigning exposure duration to single prescriptions by use of the waiting time distribution. Pharmacoepidemiol Drug Saf (Manuscript in press) 2013.</w:t>
      </w:r>
    </w:p>
    <w:p w:rsidR="001B488E" w:rsidRDefault="001B488E" w:rsidP="001B488E">
      <w:pPr>
        <w:tabs>
          <w:tab w:val="right" w:pos="540"/>
          <w:tab w:val="left" w:pos="720"/>
        </w:tabs>
        <w:spacing w:after="240"/>
        <w:ind w:left="720" w:hanging="720"/>
        <w:rPr>
          <w:noProof/>
          <w:szCs w:val="24"/>
          <w:lang w:val="en-GB"/>
        </w:rPr>
      </w:pPr>
      <w:r>
        <w:rPr>
          <w:noProof/>
          <w:szCs w:val="24"/>
          <w:lang w:val="en-GB"/>
        </w:rPr>
        <w:tab/>
        <w:t xml:space="preserve">(14) </w:t>
      </w:r>
      <w:r>
        <w:rPr>
          <w:noProof/>
          <w:szCs w:val="24"/>
          <w:lang w:val="en-GB"/>
        </w:rPr>
        <w:tab/>
        <w:t>Charlson ME, Pompei P, Ales KL, MacKenzie CR. A new method of classifying prognostic comorbidity in longitudinal studies: development and validation. J Chronic Dis 1987;40:373-83.</w:t>
      </w:r>
    </w:p>
    <w:p w:rsidR="001B488E" w:rsidRDefault="001B488E" w:rsidP="001B488E">
      <w:pPr>
        <w:tabs>
          <w:tab w:val="right" w:pos="540"/>
          <w:tab w:val="left" w:pos="720"/>
        </w:tabs>
        <w:spacing w:after="240"/>
        <w:ind w:left="720" w:hanging="720"/>
        <w:rPr>
          <w:noProof/>
          <w:szCs w:val="24"/>
          <w:lang w:val="en-GB"/>
        </w:rPr>
      </w:pPr>
      <w:r>
        <w:rPr>
          <w:noProof/>
          <w:szCs w:val="24"/>
          <w:lang w:val="en-GB"/>
        </w:rPr>
        <w:tab/>
        <w:t xml:space="preserve">(15) </w:t>
      </w:r>
      <w:r>
        <w:rPr>
          <w:noProof/>
          <w:szCs w:val="24"/>
          <w:lang w:val="en-GB"/>
        </w:rPr>
        <w:tab/>
        <w:t>Thygesen SK, Christiansen CF, Christensen S, Lash TL, Sorensen HT. The predictive value of ICD-10 diagnostic coding used to assess Charlson comorbidity index conditions in the population-based Danish National Registry of Patients. BMC Med Res Methodol 2011;11:83.</w:t>
      </w:r>
    </w:p>
    <w:p w:rsidR="001B488E" w:rsidRDefault="001B488E" w:rsidP="001B488E">
      <w:pPr>
        <w:tabs>
          <w:tab w:val="right" w:pos="540"/>
          <w:tab w:val="left" w:pos="720"/>
        </w:tabs>
        <w:spacing w:after="240"/>
        <w:ind w:left="720" w:hanging="720"/>
        <w:rPr>
          <w:noProof/>
          <w:szCs w:val="24"/>
          <w:lang w:val="en-GB"/>
        </w:rPr>
      </w:pPr>
      <w:r>
        <w:rPr>
          <w:noProof/>
          <w:szCs w:val="24"/>
          <w:lang w:val="en-GB"/>
        </w:rPr>
        <w:lastRenderedPageBreak/>
        <w:tab/>
        <w:t xml:space="preserve">(16) </w:t>
      </w:r>
      <w:r>
        <w:rPr>
          <w:noProof/>
          <w:szCs w:val="24"/>
          <w:lang w:val="en-GB"/>
        </w:rPr>
        <w:tab/>
        <w:t>Dalton SO, Steding-Jessen M, Gislum M, Frederiksen K, Engholm G, Schuz J. Social inequality and incidence of and survival from cancer in a population-based study in Denmark, 1994-2003: Background, aims, material and methods. Eur J Cancer 2008;44:1938-49.</w:t>
      </w:r>
    </w:p>
    <w:p w:rsidR="001B488E" w:rsidRDefault="001B488E" w:rsidP="001B488E">
      <w:pPr>
        <w:tabs>
          <w:tab w:val="right" w:pos="540"/>
          <w:tab w:val="left" w:pos="720"/>
        </w:tabs>
        <w:spacing w:after="240"/>
        <w:ind w:left="720" w:hanging="720"/>
        <w:rPr>
          <w:noProof/>
          <w:szCs w:val="24"/>
          <w:lang w:val="en-GB"/>
        </w:rPr>
      </w:pPr>
      <w:r>
        <w:rPr>
          <w:noProof/>
          <w:szCs w:val="24"/>
          <w:lang w:val="en-GB"/>
        </w:rPr>
        <w:tab/>
        <w:t xml:space="preserve">(17) </w:t>
      </w:r>
      <w:r>
        <w:rPr>
          <w:noProof/>
          <w:szCs w:val="24"/>
          <w:lang w:val="en-GB"/>
        </w:rPr>
        <w:tab/>
        <w:t>Blenstrup LT, Knudsen LB. Danish registers on aspects of reproduction. Scand J Public Health 2011;39:79-82.</w:t>
      </w:r>
    </w:p>
    <w:p w:rsidR="001B488E" w:rsidRDefault="001B488E" w:rsidP="001B488E">
      <w:pPr>
        <w:tabs>
          <w:tab w:val="right" w:pos="540"/>
          <w:tab w:val="left" w:pos="720"/>
        </w:tabs>
        <w:ind w:left="720" w:hanging="720"/>
        <w:rPr>
          <w:noProof/>
          <w:szCs w:val="24"/>
          <w:lang w:val="en-GB"/>
        </w:rPr>
      </w:pPr>
      <w:r>
        <w:rPr>
          <w:noProof/>
          <w:szCs w:val="24"/>
          <w:lang w:val="en-GB"/>
        </w:rPr>
        <w:tab/>
        <w:t xml:space="preserve">(18) </w:t>
      </w:r>
      <w:r>
        <w:rPr>
          <w:noProof/>
          <w:szCs w:val="24"/>
          <w:lang w:val="en-GB"/>
        </w:rPr>
        <w:tab/>
        <w:t>Ording AG, Nielsson MS, Froslev T, Friis S, Garne JP, Sogaard M. Completeness of breast cancer staging in the Danish Cancer Registry, 2004-2009. Clin Epidemiol 2012;4 Suppl 2:11-6.</w:t>
      </w:r>
    </w:p>
    <w:p w:rsidR="001B488E" w:rsidRDefault="001B488E" w:rsidP="001B488E">
      <w:pPr>
        <w:tabs>
          <w:tab w:val="right" w:pos="540"/>
          <w:tab w:val="left" w:pos="720"/>
        </w:tabs>
        <w:ind w:left="720" w:hanging="720"/>
        <w:rPr>
          <w:noProof/>
          <w:szCs w:val="24"/>
          <w:lang w:val="en-GB"/>
        </w:rPr>
      </w:pPr>
    </w:p>
    <w:p w:rsidR="005448D3" w:rsidRPr="0066101E" w:rsidRDefault="007B6B6E" w:rsidP="005448D3">
      <w:pPr>
        <w:spacing w:after="200" w:line="276" w:lineRule="auto"/>
        <w:rPr>
          <w:rFonts w:ascii="Garamond" w:hAnsi="Garamond" w:cs="Calibri"/>
          <w:szCs w:val="24"/>
          <w:lang w:val="en-GB"/>
        </w:rPr>
      </w:pPr>
      <w:r w:rsidRPr="0066101E">
        <w:rPr>
          <w:rFonts w:ascii="Garamond" w:hAnsi="Garamond" w:cs="Calibri"/>
          <w:szCs w:val="24"/>
          <w:lang w:val="en-GB"/>
        </w:rPr>
        <w:fldChar w:fldCharType="end"/>
      </w:r>
    </w:p>
    <w:sectPr w:rsidR="005448D3" w:rsidRPr="0066101E" w:rsidSect="005448D3">
      <w:footerReference w:type="default" r:id="rId7"/>
      <w:pgSz w:w="11906" w:h="16838"/>
      <w:pgMar w:top="1701" w:right="1134" w:bottom="1701"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394A" w:rsidRDefault="005C394A" w:rsidP="005448D3">
      <w:r>
        <w:separator/>
      </w:r>
    </w:p>
  </w:endnote>
  <w:endnote w:type="continuationSeparator" w:id="0">
    <w:p w:rsidR="005C394A" w:rsidRDefault="005C394A" w:rsidP="005448D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dvPSA35F">
    <w:panose1 w:val="00000000000000000000"/>
    <w:charset w:val="00"/>
    <w:family w:val="swiss"/>
    <w:notTrueType/>
    <w:pitch w:val="default"/>
    <w:sig w:usb0="00000003" w:usb1="00000000" w:usb2="00000000" w:usb3="00000000" w:csb0="00000001" w:csb1="00000000"/>
  </w:font>
  <w:font w:name="AdvTR">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NewRoman">
    <w:altName w:val="MS Mincho"/>
    <w:panose1 w:val="00000000000000000000"/>
    <w:charset w:val="80"/>
    <w:family w:val="auto"/>
    <w:notTrueType/>
    <w:pitch w:val="default"/>
    <w:sig w:usb0="00000000" w:usb1="08070000" w:usb2="00000010" w:usb3="00000000" w:csb0="0002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B7C" w:rsidRDefault="007B6B6E">
    <w:pPr>
      <w:pStyle w:val="Footer"/>
      <w:jc w:val="right"/>
    </w:pPr>
    <w:r w:rsidRPr="007B6B6E">
      <w:fldChar w:fldCharType="begin"/>
    </w:r>
    <w:r w:rsidR="009F0BEC">
      <w:instrText>PAGE   \* MERGEFORMAT</w:instrText>
    </w:r>
    <w:r w:rsidRPr="007B6B6E">
      <w:fldChar w:fldCharType="separate"/>
    </w:r>
    <w:r w:rsidR="004D108D" w:rsidRPr="004D108D">
      <w:rPr>
        <w:noProof/>
        <w:lang w:val="da-DK"/>
      </w:rPr>
      <w:t>5</w:t>
    </w:r>
    <w:r>
      <w:rPr>
        <w:noProof/>
        <w:lang w:val="da-DK"/>
      </w:rPr>
      <w:fldChar w:fldCharType="end"/>
    </w:r>
  </w:p>
  <w:p w:rsidR="00F16B7C" w:rsidRDefault="00F16B7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394A" w:rsidRDefault="005C394A" w:rsidP="005448D3">
      <w:r>
        <w:separator/>
      </w:r>
    </w:p>
  </w:footnote>
  <w:footnote w:type="continuationSeparator" w:id="0">
    <w:p w:rsidR="005C394A" w:rsidRDefault="005C394A" w:rsidP="005448D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FC2CE57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00000001">
      <w:start w:val="1"/>
      <w:numFmt w:val="bullet"/>
      <w:lvlText w:val="."/>
      <w:lvlJc w:val="left"/>
      <w:pPr>
        <w:ind w:left="720" w:hanging="360"/>
      </w:pPr>
    </w:lvl>
    <w:lvl w:ilvl="1" w:tplc="00000002">
      <w:start w:val="1"/>
      <w:numFmt w:val="bullet"/>
      <w:lvlText w:val=""/>
      <w:lvlJc w:val="left"/>
      <w:pPr>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12AB6528"/>
    <w:multiLevelType w:val="multilevel"/>
    <w:tmpl w:val="0E3A1EEA"/>
    <w:lvl w:ilvl="0">
      <w:start w:val="1"/>
      <w:numFmt w:val="decimal"/>
      <w:lvlText w:val="%1.0"/>
      <w:lvlJc w:val="left"/>
      <w:pPr>
        <w:ind w:left="510" w:hanging="360"/>
      </w:pPr>
      <w:rPr>
        <w:rFonts w:hint="default"/>
      </w:rPr>
    </w:lvl>
    <w:lvl w:ilvl="1">
      <w:start w:val="1"/>
      <w:numFmt w:val="decimal"/>
      <w:lvlText w:val="%1.%2"/>
      <w:lvlJc w:val="left"/>
      <w:pPr>
        <w:ind w:left="1814" w:hanging="360"/>
      </w:pPr>
      <w:rPr>
        <w:rFonts w:hint="default"/>
      </w:rPr>
    </w:lvl>
    <w:lvl w:ilvl="2">
      <w:start w:val="1"/>
      <w:numFmt w:val="decimal"/>
      <w:lvlText w:val="%1.%2.%3"/>
      <w:lvlJc w:val="left"/>
      <w:pPr>
        <w:ind w:left="3478" w:hanging="720"/>
      </w:pPr>
      <w:rPr>
        <w:rFonts w:hint="default"/>
      </w:rPr>
    </w:lvl>
    <w:lvl w:ilvl="3">
      <w:start w:val="1"/>
      <w:numFmt w:val="decimal"/>
      <w:lvlText w:val="%1.%2.%3.%4"/>
      <w:lvlJc w:val="left"/>
      <w:pPr>
        <w:ind w:left="4782" w:hanging="720"/>
      </w:pPr>
      <w:rPr>
        <w:rFonts w:hint="default"/>
      </w:rPr>
    </w:lvl>
    <w:lvl w:ilvl="4">
      <w:start w:val="1"/>
      <w:numFmt w:val="decimal"/>
      <w:lvlText w:val="%1.%2.%3.%4.%5"/>
      <w:lvlJc w:val="left"/>
      <w:pPr>
        <w:ind w:left="6446" w:hanging="1080"/>
      </w:pPr>
      <w:rPr>
        <w:rFonts w:hint="default"/>
      </w:rPr>
    </w:lvl>
    <w:lvl w:ilvl="5">
      <w:start w:val="1"/>
      <w:numFmt w:val="decimal"/>
      <w:lvlText w:val="%1.%2.%3.%4.%5.%6"/>
      <w:lvlJc w:val="left"/>
      <w:pPr>
        <w:ind w:left="7750" w:hanging="1080"/>
      </w:pPr>
      <w:rPr>
        <w:rFonts w:hint="default"/>
      </w:rPr>
    </w:lvl>
    <w:lvl w:ilvl="6">
      <w:start w:val="1"/>
      <w:numFmt w:val="decimal"/>
      <w:lvlText w:val="%1.%2.%3.%4.%5.%6.%7"/>
      <w:lvlJc w:val="left"/>
      <w:pPr>
        <w:ind w:left="9414" w:hanging="1440"/>
      </w:pPr>
      <w:rPr>
        <w:rFonts w:hint="default"/>
      </w:rPr>
    </w:lvl>
    <w:lvl w:ilvl="7">
      <w:start w:val="1"/>
      <w:numFmt w:val="decimal"/>
      <w:lvlText w:val="%1.%2.%3.%4.%5.%6.%7.%8"/>
      <w:lvlJc w:val="left"/>
      <w:pPr>
        <w:ind w:left="10718" w:hanging="1440"/>
      </w:pPr>
      <w:rPr>
        <w:rFonts w:hint="default"/>
      </w:rPr>
    </w:lvl>
    <w:lvl w:ilvl="8">
      <w:start w:val="1"/>
      <w:numFmt w:val="decimal"/>
      <w:lvlText w:val="%1.%2.%3.%4.%5.%6.%7.%8.%9"/>
      <w:lvlJc w:val="left"/>
      <w:pPr>
        <w:ind w:left="12382" w:hanging="1800"/>
      </w:pPr>
      <w:rPr>
        <w:rFonts w:hint="default"/>
      </w:rPr>
    </w:lvl>
  </w:abstractNum>
  <w:abstractNum w:abstractNumId="3">
    <w:nsid w:val="36BA41FB"/>
    <w:multiLevelType w:val="hybridMultilevel"/>
    <w:tmpl w:val="04A0EE8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Wingdings"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Wingdings"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Wingdings" w:hint="default"/>
      </w:rPr>
    </w:lvl>
    <w:lvl w:ilvl="8" w:tplc="04060005" w:tentative="1">
      <w:start w:val="1"/>
      <w:numFmt w:val="bullet"/>
      <w:lvlText w:val=""/>
      <w:lvlJc w:val="left"/>
      <w:pPr>
        <w:ind w:left="6480" w:hanging="360"/>
      </w:pPr>
      <w:rPr>
        <w:rFonts w:ascii="Wingdings" w:hAnsi="Wingdings" w:hint="default"/>
      </w:rPr>
    </w:lvl>
  </w:abstractNum>
  <w:abstractNum w:abstractNumId="4">
    <w:nsid w:val="47B70673"/>
    <w:multiLevelType w:val="hybridMultilevel"/>
    <w:tmpl w:val="5C28E246"/>
    <w:lvl w:ilvl="0" w:tplc="A2482C4A">
      <w:numFmt w:val="bullet"/>
      <w:lvlText w:val=""/>
      <w:lvlJc w:val="left"/>
      <w:pPr>
        <w:ind w:left="720" w:hanging="360"/>
      </w:pPr>
      <w:rPr>
        <w:rFonts w:ascii="Symbol" w:eastAsia="Times New Roman" w:hAnsi="Symbol" w:cs="Wingdings" w:hint="default"/>
      </w:rPr>
    </w:lvl>
    <w:lvl w:ilvl="1" w:tplc="04060003" w:tentative="1">
      <w:start w:val="1"/>
      <w:numFmt w:val="bullet"/>
      <w:lvlText w:val="o"/>
      <w:lvlJc w:val="left"/>
      <w:pPr>
        <w:ind w:left="1440" w:hanging="360"/>
      </w:pPr>
      <w:rPr>
        <w:rFonts w:ascii="Courier New" w:hAnsi="Courier New" w:cs="Wingdings"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Wingdings"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Wingdings" w:hint="default"/>
      </w:rPr>
    </w:lvl>
    <w:lvl w:ilvl="8" w:tplc="04060005" w:tentative="1">
      <w:start w:val="1"/>
      <w:numFmt w:val="bullet"/>
      <w:lvlText w:val=""/>
      <w:lvlJc w:val="left"/>
      <w:pPr>
        <w:ind w:left="6480" w:hanging="360"/>
      </w:pPr>
      <w:rPr>
        <w:rFonts w:ascii="Wingdings" w:hAnsi="Wingdings" w:hint="default"/>
      </w:rPr>
    </w:lvl>
  </w:abstractNum>
  <w:abstractNum w:abstractNumId="5">
    <w:nsid w:val="5123719D"/>
    <w:multiLevelType w:val="hybridMultilevel"/>
    <w:tmpl w:val="862CA4F2"/>
    <w:lvl w:ilvl="0" w:tplc="E7C28908">
      <w:numFmt w:val="bullet"/>
      <w:lvlText w:val="-"/>
      <w:lvlJc w:val="left"/>
      <w:pPr>
        <w:ind w:left="720" w:hanging="360"/>
      </w:pPr>
      <w:rPr>
        <w:rFonts w:ascii="Garamond" w:eastAsia="Times New Roman" w:hAnsi="Garamond" w:cs="Wingdings" w:hint="default"/>
      </w:rPr>
    </w:lvl>
    <w:lvl w:ilvl="1" w:tplc="04060003" w:tentative="1">
      <w:start w:val="1"/>
      <w:numFmt w:val="bullet"/>
      <w:lvlText w:val="o"/>
      <w:lvlJc w:val="left"/>
      <w:pPr>
        <w:ind w:left="1440" w:hanging="360"/>
      </w:pPr>
      <w:rPr>
        <w:rFonts w:ascii="Courier New" w:hAnsi="Courier New" w:cs="Wingdings"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Wingdings"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Wingdings" w:hint="default"/>
      </w:rPr>
    </w:lvl>
    <w:lvl w:ilvl="8" w:tplc="04060005" w:tentative="1">
      <w:start w:val="1"/>
      <w:numFmt w:val="bullet"/>
      <w:lvlText w:val=""/>
      <w:lvlJc w:val="left"/>
      <w:pPr>
        <w:ind w:left="6480" w:hanging="360"/>
      </w:pPr>
      <w:rPr>
        <w:rFonts w:ascii="Wingdings" w:hAnsi="Wingdings" w:hint="default"/>
      </w:rPr>
    </w:lvl>
  </w:abstractNum>
  <w:abstractNum w:abstractNumId="6">
    <w:nsid w:val="66324D2A"/>
    <w:multiLevelType w:val="hybridMultilevel"/>
    <w:tmpl w:val="10D28944"/>
    <w:lvl w:ilvl="0" w:tplc="5D18B7EC">
      <w:start w:val="1"/>
      <w:numFmt w:val="decimal"/>
      <w:lvlText w:val="%1)"/>
      <w:lvlJc w:val="left"/>
      <w:pPr>
        <w:ind w:left="720" w:hanging="360"/>
      </w:pPr>
      <w:rPr>
        <w:lang w:val="en-US"/>
      </w:r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tabs>
          <w:tab w:val="num" w:pos="2880"/>
        </w:tabs>
        <w:ind w:left="2880" w:hanging="360"/>
      </w:pPr>
    </w:lvl>
    <w:lvl w:ilvl="4" w:tplc="04060019">
      <w:start w:val="1"/>
      <w:numFmt w:val="decimal"/>
      <w:lvlText w:val="%5."/>
      <w:lvlJc w:val="left"/>
      <w:pPr>
        <w:tabs>
          <w:tab w:val="num" w:pos="3600"/>
        </w:tabs>
        <w:ind w:left="3600" w:hanging="360"/>
      </w:pPr>
    </w:lvl>
    <w:lvl w:ilvl="5" w:tplc="0406001B">
      <w:start w:val="1"/>
      <w:numFmt w:val="decimal"/>
      <w:lvlText w:val="%6."/>
      <w:lvlJc w:val="left"/>
      <w:pPr>
        <w:tabs>
          <w:tab w:val="num" w:pos="4320"/>
        </w:tabs>
        <w:ind w:left="4320" w:hanging="360"/>
      </w:pPr>
    </w:lvl>
    <w:lvl w:ilvl="6" w:tplc="0406000F">
      <w:start w:val="1"/>
      <w:numFmt w:val="decimal"/>
      <w:lvlText w:val="%7."/>
      <w:lvlJc w:val="left"/>
      <w:pPr>
        <w:tabs>
          <w:tab w:val="num" w:pos="5040"/>
        </w:tabs>
        <w:ind w:left="5040" w:hanging="360"/>
      </w:pPr>
    </w:lvl>
    <w:lvl w:ilvl="7" w:tplc="04060019">
      <w:start w:val="1"/>
      <w:numFmt w:val="decimal"/>
      <w:lvlText w:val="%8."/>
      <w:lvlJc w:val="left"/>
      <w:pPr>
        <w:tabs>
          <w:tab w:val="num" w:pos="5760"/>
        </w:tabs>
        <w:ind w:left="5760" w:hanging="360"/>
      </w:pPr>
    </w:lvl>
    <w:lvl w:ilvl="8" w:tplc="0406001B">
      <w:start w:val="1"/>
      <w:numFmt w:val="decimal"/>
      <w:lvlText w:val="%9."/>
      <w:lvlJc w:val="left"/>
      <w:pPr>
        <w:tabs>
          <w:tab w:val="num" w:pos="6480"/>
        </w:tabs>
        <w:ind w:left="6480" w:hanging="360"/>
      </w:pPr>
    </w:lvl>
  </w:abstractNum>
  <w:abstractNum w:abstractNumId="7">
    <w:nsid w:val="744416E5"/>
    <w:multiLevelType w:val="hybridMultilevel"/>
    <w:tmpl w:val="01D83DD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0"/>
  </w:num>
  <w:num w:numId="7">
    <w:abstractNumId w:val="1"/>
  </w:num>
  <w:num w:numId="8">
    <w:abstractNumId w:val="6"/>
  </w:num>
  <w:num w:numId="9">
    <w:abstractNumId w:val="3"/>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proofState w:spelling="clean"/>
  <w:stylePaneFormatFilter w:val="3F01"/>
  <w:defaultTabStop w:val="1304"/>
  <w:hyphenationZone w:val="425"/>
  <w:characterSpacingControl w:val="doNotCompress"/>
  <w:footnotePr>
    <w:footnote w:id="-1"/>
    <w:footnote w:id="0"/>
  </w:footnotePr>
  <w:endnotePr>
    <w:endnote w:id="-1"/>
    <w:endnote w:id="0"/>
  </w:endnotePr>
  <w:compat/>
  <w:docVars>
    <w:docVar w:name="REFMGR.InstantFormat" w:val="&lt;ENInstantFormat&gt;&lt;Enabled&gt;0&lt;/Enabled&gt;&lt;ScanUnformatted&gt;1&lt;/ScanUnformatted&gt;&lt;ScanChanges&gt;1&lt;/ScanChanges&gt;&lt;/ENInstantFormat&gt;"/>
    <w:docVar w:name="REFMGR.Layout" w:val="&lt;ENLayout&gt;&lt;Style&gt;C:\Dropbox\[2] Arbejde\[4] SDU\Vancouver.os&lt;/Style&gt;&lt;LeftDelim&gt;{&lt;/LeftDelim&gt;&lt;RightDelim&gt;}&lt;/RightDelim&gt;&lt;FontName&gt;Times New Roman&lt;/FontName&gt;&lt;FontSize&gt;12&lt;/FontSize&gt;&lt;ReflistTitle&gt;References&lt;/ReflistTitle&gt;&lt;StartingRefnum&gt;1&lt;/StartingRefnum&gt;&lt;FirstLineIndent&gt;0&lt;/FirstLineIndent&gt;&lt;HangingIndent&gt;0&lt;/HangingIndent&gt;&lt;LineSpacing&gt;0&lt;/LineSpacing&gt;&lt;SpaceAfter&gt;1&lt;/SpaceAfter&gt;&lt;ReflistOrder&gt;0&lt;/ReflistOrder&gt;&lt;CitationOrder&gt;0&lt;/CitationOrder&gt;&lt;NumberReferences&gt;1&lt;/NumberReferences&gt;&lt;ShowRecordID&gt;0&lt;/ShowRecordID&gt;&lt;ShowNotes&gt;0&lt;/ShowNotes&gt;&lt;ShowAbstract&gt;0&lt;/ShowAbstract&gt;&lt;ShowReprint&gt;0&lt;/ShowReprint&gt;&lt;ShowKeywords&gt;0&lt;/ShowKeywords&gt;&lt;/ENLayout&gt;"/>
    <w:docVar w:name="REFMGR.Libraries" w:val="&lt;ENLibraries&gt;&lt;Libraries&gt;&lt;item&gt;BetaBreast&lt;/item&gt;&lt;/Libraries&gt;&lt;/ENLibraries&gt;"/>
  </w:docVars>
  <w:rsids>
    <w:rsidRoot w:val="00657387"/>
    <w:rsid w:val="000D11E9"/>
    <w:rsid w:val="000D3A2F"/>
    <w:rsid w:val="001107F0"/>
    <w:rsid w:val="001643B1"/>
    <w:rsid w:val="001939C6"/>
    <w:rsid w:val="001A20A5"/>
    <w:rsid w:val="001B488E"/>
    <w:rsid w:val="001B7148"/>
    <w:rsid w:val="001D0BCC"/>
    <w:rsid w:val="001D73DB"/>
    <w:rsid w:val="001E1A24"/>
    <w:rsid w:val="002023C0"/>
    <w:rsid w:val="00233F01"/>
    <w:rsid w:val="0026468B"/>
    <w:rsid w:val="002866DA"/>
    <w:rsid w:val="0029605C"/>
    <w:rsid w:val="002A2975"/>
    <w:rsid w:val="002A3603"/>
    <w:rsid w:val="002A3B28"/>
    <w:rsid w:val="002A48B7"/>
    <w:rsid w:val="002C5E8A"/>
    <w:rsid w:val="002D276A"/>
    <w:rsid w:val="003423B1"/>
    <w:rsid w:val="003452A5"/>
    <w:rsid w:val="003B5F76"/>
    <w:rsid w:val="003B7A7F"/>
    <w:rsid w:val="003F2873"/>
    <w:rsid w:val="004040A1"/>
    <w:rsid w:val="00411284"/>
    <w:rsid w:val="00451C00"/>
    <w:rsid w:val="0048617A"/>
    <w:rsid w:val="00486C8F"/>
    <w:rsid w:val="004B707E"/>
    <w:rsid w:val="004D108D"/>
    <w:rsid w:val="005059AD"/>
    <w:rsid w:val="005448D3"/>
    <w:rsid w:val="005525F8"/>
    <w:rsid w:val="00570304"/>
    <w:rsid w:val="005C394A"/>
    <w:rsid w:val="005D2196"/>
    <w:rsid w:val="005E41DA"/>
    <w:rsid w:val="00600E59"/>
    <w:rsid w:val="00653500"/>
    <w:rsid w:val="00657387"/>
    <w:rsid w:val="0066131A"/>
    <w:rsid w:val="00686D4A"/>
    <w:rsid w:val="006961A1"/>
    <w:rsid w:val="006A5F68"/>
    <w:rsid w:val="006B132F"/>
    <w:rsid w:val="006F4851"/>
    <w:rsid w:val="007328F5"/>
    <w:rsid w:val="00741503"/>
    <w:rsid w:val="0077178C"/>
    <w:rsid w:val="007B6B6E"/>
    <w:rsid w:val="0080223D"/>
    <w:rsid w:val="00816006"/>
    <w:rsid w:val="00882326"/>
    <w:rsid w:val="008D376F"/>
    <w:rsid w:val="00953239"/>
    <w:rsid w:val="0097372E"/>
    <w:rsid w:val="009A7CDC"/>
    <w:rsid w:val="009C2B8C"/>
    <w:rsid w:val="009D772E"/>
    <w:rsid w:val="009F0BEC"/>
    <w:rsid w:val="009F3DCF"/>
    <w:rsid w:val="00A11B99"/>
    <w:rsid w:val="00A327EB"/>
    <w:rsid w:val="00A37E61"/>
    <w:rsid w:val="00A46C19"/>
    <w:rsid w:val="00A6000E"/>
    <w:rsid w:val="00A6242A"/>
    <w:rsid w:val="00A71B49"/>
    <w:rsid w:val="00A91B5D"/>
    <w:rsid w:val="00A97ABB"/>
    <w:rsid w:val="00AA7E0C"/>
    <w:rsid w:val="00B0358B"/>
    <w:rsid w:val="00B307A6"/>
    <w:rsid w:val="00B31E50"/>
    <w:rsid w:val="00B73298"/>
    <w:rsid w:val="00BB1B87"/>
    <w:rsid w:val="00BE7E56"/>
    <w:rsid w:val="00C15F42"/>
    <w:rsid w:val="00C27206"/>
    <w:rsid w:val="00C309DE"/>
    <w:rsid w:val="00CB47CA"/>
    <w:rsid w:val="00CC1E05"/>
    <w:rsid w:val="00CE127D"/>
    <w:rsid w:val="00CE4066"/>
    <w:rsid w:val="00D12B38"/>
    <w:rsid w:val="00D3753A"/>
    <w:rsid w:val="00D42EAB"/>
    <w:rsid w:val="00D57B02"/>
    <w:rsid w:val="00D62152"/>
    <w:rsid w:val="00D71B6D"/>
    <w:rsid w:val="00D76BC0"/>
    <w:rsid w:val="00DA237E"/>
    <w:rsid w:val="00DB2FC7"/>
    <w:rsid w:val="00DB468F"/>
    <w:rsid w:val="00E07323"/>
    <w:rsid w:val="00E24F3A"/>
    <w:rsid w:val="00E45814"/>
    <w:rsid w:val="00E857FD"/>
    <w:rsid w:val="00EA23F6"/>
    <w:rsid w:val="00EA461F"/>
    <w:rsid w:val="00EA7D80"/>
    <w:rsid w:val="00ED39E9"/>
    <w:rsid w:val="00F16B7C"/>
    <w:rsid w:val="00F828DB"/>
    <w:rsid w:val="00FB026A"/>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3" type="connector" idref="#_s1062"/>
        <o:r id="V:Rule4" type="connector" idref="#_s1062"/>
        <o:r id="V:Rule5" type="connector" idref="#_s1062"/>
        <o:r id="V:Rule9" type="connector" idref="#_s1173">
          <o:proxy start="" idref="#_s1175" connectloc="0"/>
        </o:r>
        <o:r id="V:Rule10" type="connector" idref="#_s106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da-DK" w:eastAsia="da-DK"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657387"/>
    <w:rPr>
      <w:rFonts w:ascii="Times New Roman" w:eastAsia="Times New Roman" w:hAnsi="Times New Roman"/>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vagfremhvning1">
    <w:name w:val="Svag fremhævning1"/>
    <w:basedOn w:val="Normal"/>
    <w:uiPriority w:val="34"/>
    <w:qFormat/>
    <w:rsid w:val="00E42A12"/>
    <w:pPr>
      <w:ind w:left="720"/>
      <w:contextualSpacing/>
    </w:pPr>
  </w:style>
  <w:style w:type="character" w:styleId="CommentReference">
    <w:name w:val="annotation reference"/>
    <w:uiPriority w:val="99"/>
    <w:semiHidden/>
    <w:unhideWhenUsed/>
    <w:rsid w:val="00623005"/>
    <w:rPr>
      <w:sz w:val="16"/>
      <w:szCs w:val="16"/>
    </w:rPr>
  </w:style>
  <w:style w:type="paragraph" w:styleId="CommentText">
    <w:name w:val="annotation text"/>
    <w:basedOn w:val="Normal"/>
    <w:link w:val="CommentTextChar"/>
    <w:uiPriority w:val="99"/>
    <w:unhideWhenUsed/>
    <w:rsid w:val="00623005"/>
    <w:rPr>
      <w:sz w:val="20"/>
    </w:rPr>
  </w:style>
  <w:style w:type="character" w:customStyle="1" w:styleId="CommentTextChar">
    <w:name w:val="Comment Text Char"/>
    <w:link w:val="CommentText"/>
    <w:uiPriority w:val="99"/>
    <w:rsid w:val="00623005"/>
    <w:rPr>
      <w:rFonts w:ascii="Times New Roman" w:eastAsia="Times New Roman" w:hAnsi="Times New Roman" w:cs="Times New Roman"/>
      <w:sz w:val="20"/>
      <w:szCs w:val="20"/>
      <w:lang w:val="en-US" w:eastAsia="da-DK"/>
    </w:rPr>
  </w:style>
  <w:style w:type="paragraph" w:styleId="CommentSubject">
    <w:name w:val="annotation subject"/>
    <w:basedOn w:val="CommentText"/>
    <w:next w:val="CommentText"/>
    <w:link w:val="CommentSubjectChar"/>
    <w:uiPriority w:val="99"/>
    <w:semiHidden/>
    <w:unhideWhenUsed/>
    <w:rsid w:val="00623005"/>
    <w:rPr>
      <w:b/>
      <w:bCs/>
    </w:rPr>
  </w:style>
  <w:style w:type="character" w:customStyle="1" w:styleId="CommentSubjectChar">
    <w:name w:val="Comment Subject Char"/>
    <w:link w:val="CommentSubject"/>
    <w:uiPriority w:val="99"/>
    <w:semiHidden/>
    <w:rsid w:val="00623005"/>
    <w:rPr>
      <w:rFonts w:ascii="Times New Roman" w:eastAsia="Times New Roman" w:hAnsi="Times New Roman" w:cs="Times New Roman"/>
      <w:b/>
      <w:bCs/>
      <w:sz w:val="20"/>
      <w:szCs w:val="20"/>
      <w:lang w:val="en-US" w:eastAsia="da-DK"/>
    </w:rPr>
  </w:style>
  <w:style w:type="paragraph" w:styleId="BalloonText">
    <w:name w:val="Balloon Text"/>
    <w:basedOn w:val="Normal"/>
    <w:link w:val="BalloonTextChar"/>
    <w:uiPriority w:val="99"/>
    <w:semiHidden/>
    <w:unhideWhenUsed/>
    <w:rsid w:val="00623005"/>
    <w:rPr>
      <w:rFonts w:ascii="Tahoma" w:hAnsi="Tahoma"/>
      <w:sz w:val="16"/>
      <w:szCs w:val="16"/>
    </w:rPr>
  </w:style>
  <w:style w:type="character" w:customStyle="1" w:styleId="BalloonTextChar">
    <w:name w:val="Balloon Text Char"/>
    <w:link w:val="BalloonText"/>
    <w:uiPriority w:val="99"/>
    <w:semiHidden/>
    <w:rsid w:val="00623005"/>
    <w:rPr>
      <w:rFonts w:ascii="Tahoma" w:eastAsia="Times New Roman" w:hAnsi="Tahoma" w:cs="Tahoma"/>
      <w:sz w:val="16"/>
      <w:szCs w:val="16"/>
      <w:lang w:val="en-US" w:eastAsia="da-DK"/>
    </w:rPr>
  </w:style>
  <w:style w:type="paragraph" w:customStyle="1" w:styleId="Farvetgitter-markeringsfarve61">
    <w:name w:val="Farvet gitter - markeringsfarve  61"/>
    <w:hidden/>
    <w:uiPriority w:val="99"/>
    <w:semiHidden/>
    <w:rsid w:val="00A74DA8"/>
    <w:rPr>
      <w:rFonts w:ascii="Times New Roman" w:eastAsia="Times New Roman" w:hAnsi="Times New Roman"/>
      <w:sz w:val="24"/>
      <w:lang w:val="en-US"/>
    </w:rPr>
  </w:style>
  <w:style w:type="character" w:customStyle="1" w:styleId="jrnl">
    <w:name w:val="jrnl"/>
    <w:basedOn w:val="DefaultParagraphFont"/>
    <w:rsid w:val="00586952"/>
  </w:style>
  <w:style w:type="character" w:customStyle="1" w:styleId="apple-style-span">
    <w:name w:val="apple-style-span"/>
    <w:basedOn w:val="DefaultParagraphFont"/>
    <w:rsid w:val="00F56CCE"/>
  </w:style>
  <w:style w:type="paragraph" w:styleId="Header">
    <w:name w:val="header"/>
    <w:basedOn w:val="Normal"/>
    <w:link w:val="HeaderChar"/>
    <w:uiPriority w:val="99"/>
    <w:unhideWhenUsed/>
    <w:rsid w:val="0050230C"/>
    <w:pPr>
      <w:tabs>
        <w:tab w:val="center" w:pos="4819"/>
        <w:tab w:val="right" w:pos="9638"/>
      </w:tabs>
    </w:pPr>
  </w:style>
  <w:style w:type="character" w:customStyle="1" w:styleId="HeaderChar">
    <w:name w:val="Header Char"/>
    <w:link w:val="Header"/>
    <w:uiPriority w:val="99"/>
    <w:rsid w:val="0050230C"/>
    <w:rPr>
      <w:rFonts w:ascii="Times New Roman" w:eastAsia="Times New Roman" w:hAnsi="Times New Roman"/>
      <w:sz w:val="24"/>
      <w:lang w:val="en-US"/>
    </w:rPr>
  </w:style>
  <w:style w:type="paragraph" w:styleId="Footer">
    <w:name w:val="footer"/>
    <w:basedOn w:val="Normal"/>
    <w:link w:val="FooterChar"/>
    <w:uiPriority w:val="99"/>
    <w:unhideWhenUsed/>
    <w:rsid w:val="0050230C"/>
    <w:pPr>
      <w:tabs>
        <w:tab w:val="center" w:pos="4819"/>
        <w:tab w:val="right" w:pos="9638"/>
      </w:tabs>
    </w:pPr>
  </w:style>
  <w:style w:type="character" w:customStyle="1" w:styleId="FooterChar">
    <w:name w:val="Footer Char"/>
    <w:link w:val="Footer"/>
    <w:uiPriority w:val="99"/>
    <w:rsid w:val="0050230C"/>
    <w:rPr>
      <w:rFonts w:ascii="Times New Roman" w:eastAsia="Times New Roman" w:hAnsi="Times New Roman"/>
      <w:sz w:val="24"/>
      <w:lang w:val="en-US"/>
    </w:rPr>
  </w:style>
  <w:style w:type="character" w:styleId="Hyperlink">
    <w:name w:val="Hyperlink"/>
    <w:uiPriority w:val="99"/>
    <w:unhideWhenUsed/>
    <w:rsid w:val="00F41DDF"/>
    <w:rPr>
      <w:color w:val="0000FF"/>
      <w:u w:val="single"/>
    </w:rPr>
  </w:style>
  <w:style w:type="paragraph" w:styleId="DocumentMap">
    <w:name w:val="Document Map"/>
    <w:basedOn w:val="Normal"/>
    <w:link w:val="DocumentMapChar"/>
    <w:uiPriority w:val="99"/>
    <w:semiHidden/>
    <w:unhideWhenUsed/>
    <w:rsid w:val="009A5FD2"/>
    <w:rPr>
      <w:rFonts w:ascii="Tahoma" w:hAnsi="Tahoma"/>
      <w:sz w:val="16"/>
      <w:szCs w:val="16"/>
    </w:rPr>
  </w:style>
  <w:style w:type="character" w:customStyle="1" w:styleId="DocumentMapChar">
    <w:name w:val="Document Map Char"/>
    <w:link w:val="DocumentMap"/>
    <w:uiPriority w:val="99"/>
    <w:semiHidden/>
    <w:rsid w:val="009A5FD2"/>
    <w:rPr>
      <w:rFonts w:ascii="Tahoma" w:eastAsia="Times New Roman" w:hAnsi="Tahoma" w:cs="Tahoma"/>
      <w:sz w:val="16"/>
      <w:szCs w:val="16"/>
      <w:lang w:val="en-US"/>
    </w:rPr>
  </w:style>
  <w:style w:type="character" w:customStyle="1" w:styleId="citation">
    <w:name w:val="citation"/>
    <w:uiPriority w:val="99"/>
    <w:rsid w:val="00A71199"/>
    <w:rPr>
      <w:rFonts w:cs="Times New Roman"/>
    </w:rPr>
  </w:style>
  <w:style w:type="character" w:customStyle="1" w:styleId="ref-journal">
    <w:name w:val="ref-journal"/>
    <w:uiPriority w:val="99"/>
    <w:rsid w:val="00A71199"/>
    <w:rPr>
      <w:rFonts w:cs="Times New Roman"/>
    </w:rPr>
  </w:style>
  <w:style w:type="character" w:customStyle="1" w:styleId="ref-vol">
    <w:name w:val="ref-vol"/>
    <w:uiPriority w:val="99"/>
    <w:rsid w:val="00A71199"/>
    <w:rPr>
      <w:rFonts w:cs="Times New Roman"/>
    </w:rPr>
  </w:style>
  <w:style w:type="paragraph" w:customStyle="1" w:styleId="MediumGrid3-Accent51">
    <w:name w:val="Medium Grid 3 - Accent 51"/>
    <w:hidden/>
    <w:rsid w:val="009C1125"/>
    <w:rPr>
      <w:rFonts w:ascii="Times New Roman" w:eastAsia="Times New Roman" w:hAnsi="Times New Roman"/>
      <w:sz w:val="24"/>
      <w:lang w:val="en-US"/>
    </w:rPr>
  </w:style>
  <w:style w:type="paragraph" w:customStyle="1" w:styleId="LightShading-Accent51">
    <w:name w:val="Light Shading - Accent 51"/>
    <w:hidden/>
    <w:rsid w:val="0032116E"/>
    <w:rPr>
      <w:rFonts w:ascii="Times New Roman" w:eastAsia="Times New Roman" w:hAnsi="Times New Roman"/>
      <w:sz w:val="24"/>
      <w:lang w:val="en-US"/>
    </w:rPr>
  </w:style>
  <w:style w:type="paragraph" w:customStyle="1" w:styleId="LightList-Accent51">
    <w:name w:val="Light List - Accent 51"/>
    <w:basedOn w:val="Normal"/>
    <w:uiPriority w:val="34"/>
    <w:qFormat/>
    <w:rsid w:val="006B0205"/>
    <w:pPr>
      <w:ind w:left="720"/>
      <w:contextualSpacing/>
    </w:pPr>
    <w:rPr>
      <w:lang w:val="da-DK"/>
    </w:rPr>
  </w:style>
  <w:style w:type="paragraph" w:customStyle="1" w:styleId="Default">
    <w:name w:val="Default"/>
    <w:rsid w:val="00A4693D"/>
    <w:pPr>
      <w:widowControl w:val="0"/>
      <w:autoSpaceDE w:val="0"/>
      <w:autoSpaceDN w:val="0"/>
      <w:adjustRightInd w:val="0"/>
    </w:pPr>
    <w:rPr>
      <w:rFonts w:ascii="Garamond" w:hAnsi="Garamond" w:cs="Garamond"/>
      <w:color w:val="000000"/>
      <w:sz w:val="24"/>
      <w:szCs w:val="24"/>
      <w:lang w:val="en-US"/>
    </w:rPr>
  </w:style>
  <w:style w:type="paragraph" w:customStyle="1" w:styleId="LightList-Accent31">
    <w:name w:val="Light List - Accent 31"/>
    <w:hidden/>
    <w:rsid w:val="00E45965"/>
    <w:rPr>
      <w:rFonts w:ascii="Times New Roman" w:eastAsia="Times New Roman" w:hAnsi="Times New Roman"/>
      <w:sz w:val="24"/>
      <w:lang w:val="en-US"/>
    </w:rPr>
  </w:style>
  <w:style w:type="character" w:styleId="Strong">
    <w:name w:val="Strong"/>
    <w:uiPriority w:val="22"/>
    <w:qFormat/>
    <w:rsid w:val="00280019"/>
    <w:rPr>
      <w:b/>
      <w:bCs/>
    </w:rPr>
  </w:style>
  <w:style w:type="paragraph" w:customStyle="1" w:styleId="MediumList2-Accent21">
    <w:name w:val="Medium List 2 - Accent 21"/>
    <w:hidden/>
    <w:rsid w:val="00283240"/>
    <w:rPr>
      <w:rFonts w:ascii="Times New Roman" w:eastAsia="Times New Roman" w:hAnsi="Times New Roman"/>
      <w:sz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54086299">
      <w:bodyDiv w:val="1"/>
      <w:marLeft w:val="0"/>
      <w:marRight w:val="0"/>
      <w:marTop w:val="0"/>
      <w:marBottom w:val="0"/>
      <w:divBdr>
        <w:top w:val="none" w:sz="0" w:space="0" w:color="auto"/>
        <w:left w:val="none" w:sz="0" w:space="0" w:color="auto"/>
        <w:bottom w:val="none" w:sz="0" w:space="0" w:color="auto"/>
        <w:right w:val="none" w:sz="0" w:space="0" w:color="auto"/>
      </w:divBdr>
    </w:div>
    <w:div w:id="901598850">
      <w:bodyDiv w:val="1"/>
      <w:marLeft w:val="0"/>
      <w:marRight w:val="0"/>
      <w:marTop w:val="0"/>
      <w:marBottom w:val="0"/>
      <w:divBdr>
        <w:top w:val="none" w:sz="0" w:space="0" w:color="auto"/>
        <w:left w:val="none" w:sz="0" w:space="0" w:color="auto"/>
        <w:bottom w:val="none" w:sz="0" w:space="0" w:color="auto"/>
        <w:right w:val="none" w:sz="0" w:space="0" w:color="auto"/>
      </w:divBdr>
    </w:div>
    <w:div w:id="1248229978">
      <w:bodyDiv w:val="1"/>
      <w:marLeft w:val="0"/>
      <w:marRight w:val="0"/>
      <w:marTop w:val="0"/>
      <w:marBottom w:val="0"/>
      <w:divBdr>
        <w:top w:val="none" w:sz="0" w:space="0" w:color="auto"/>
        <w:left w:val="none" w:sz="0" w:space="0" w:color="auto"/>
        <w:bottom w:val="none" w:sz="0" w:space="0" w:color="auto"/>
        <w:right w:val="none" w:sz="0" w:space="0" w:color="auto"/>
      </w:divBdr>
      <w:divsChild>
        <w:div w:id="574780082">
          <w:marLeft w:val="0"/>
          <w:marRight w:val="0"/>
          <w:marTop w:val="0"/>
          <w:marBottom w:val="0"/>
          <w:divBdr>
            <w:top w:val="none" w:sz="0" w:space="0" w:color="auto"/>
            <w:left w:val="none" w:sz="0" w:space="0" w:color="auto"/>
            <w:bottom w:val="none" w:sz="0" w:space="0" w:color="auto"/>
            <w:right w:val="none" w:sz="0" w:space="0" w:color="auto"/>
          </w:divBdr>
          <w:divsChild>
            <w:div w:id="1654286621">
              <w:marLeft w:val="0"/>
              <w:marRight w:val="0"/>
              <w:marTop w:val="0"/>
              <w:marBottom w:val="0"/>
              <w:divBdr>
                <w:top w:val="none" w:sz="0" w:space="0" w:color="auto"/>
                <w:left w:val="none" w:sz="0" w:space="0" w:color="auto"/>
                <w:bottom w:val="none" w:sz="0" w:space="0" w:color="auto"/>
                <w:right w:val="none" w:sz="0" w:space="0" w:color="auto"/>
              </w:divBdr>
              <w:divsChild>
                <w:div w:id="1643927651">
                  <w:marLeft w:val="0"/>
                  <w:marRight w:val="0"/>
                  <w:marTop w:val="0"/>
                  <w:marBottom w:val="0"/>
                  <w:divBdr>
                    <w:top w:val="none" w:sz="0" w:space="0" w:color="auto"/>
                    <w:left w:val="none" w:sz="0" w:space="0" w:color="auto"/>
                    <w:bottom w:val="none" w:sz="0" w:space="0" w:color="auto"/>
                    <w:right w:val="none" w:sz="0" w:space="0" w:color="auto"/>
                  </w:divBdr>
                  <w:divsChild>
                    <w:div w:id="2079982431">
                      <w:blockQuote w:val="1"/>
                      <w:marLeft w:val="0"/>
                      <w:marRight w:val="0"/>
                      <w:marTop w:val="47"/>
                      <w:marBottom w:val="94"/>
                      <w:divBdr>
                        <w:top w:val="none" w:sz="0" w:space="0" w:color="auto"/>
                        <w:left w:val="none" w:sz="0" w:space="0" w:color="auto"/>
                        <w:bottom w:val="none" w:sz="0" w:space="0" w:color="auto"/>
                        <w:right w:val="none" w:sz="0" w:space="0" w:color="auto"/>
                      </w:divBdr>
                    </w:div>
                  </w:divsChild>
                </w:div>
              </w:divsChild>
            </w:div>
          </w:divsChild>
        </w:div>
      </w:divsChild>
    </w:div>
    <w:div w:id="1279337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TotalTime>
  <Pages>13</Pages>
  <Words>3904</Words>
  <Characters>23821</Characters>
  <Application>Microsoft Office Word</Application>
  <DocSecurity>0</DocSecurity>
  <Lines>198</Lines>
  <Paragraphs>55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Kræftens Bekæmpelse</Company>
  <LinksUpToDate>false</LinksUpToDate>
  <CharactersWithSpaces>27670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dc:creator>
  <cp:lastModifiedBy>Anton Pottegård</cp:lastModifiedBy>
  <cp:revision>16</cp:revision>
  <cp:lastPrinted>2013-04-25T11:14:00Z</cp:lastPrinted>
  <dcterms:created xsi:type="dcterms:W3CDTF">2013-04-23T17:52:00Z</dcterms:created>
  <dcterms:modified xsi:type="dcterms:W3CDTF">2013-05-11T19:08:00Z</dcterms:modified>
</cp:coreProperties>
</file>